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3E8F1" w14:textId="77777777" w:rsidR="0012574A" w:rsidRDefault="001C009A" w:rsidP="00030B3A">
      <w:pPr>
        <w:shd w:val="clear" w:color="auto" w:fill="F2F2F2" w:themeFill="background1" w:themeFillShade="F2"/>
        <w:jc w:val="both"/>
        <w:rPr>
          <w:rFonts w:asciiTheme="majorHAnsi" w:hAnsiTheme="majorHAnsi"/>
          <w:b/>
          <w:bCs/>
          <w:sz w:val="28"/>
          <w:szCs w:val="28"/>
          <w:lang w:val="en-US"/>
        </w:rPr>
      </w:pPr>
      <w:r w:rsidRPr="001C009A">
        <w:rPr>
          <w:rFonts w:asciiTheme="majorHAnsi" w:hAnsiTheme="majorHAnsi"/>
          <w:b/>
          <w:bCs/>
          <w:sz w:val="28"/>
          <w:szCs w:val="28"/>
          <w:lang w:val="en-US"/>
        </w:rPr>
        <w:t xml:space="preserve">Diagnostic </w:t>
      </w:r>
      <w:r w:rsidR="005F6BE8">
        <w:rPr>
          <w:rFonts w:asciiTheme="majorHAnsi" w:hAnsiTheme="majorHAnsi"/>
          <w:b/>
          <w:bCs/>
          <w:sz w:val="28"/>
          <w:szCs w:val="28"/>
          <w:lang w:val="en-US"/>
        </w:rPr>
        <w:t>role</w:t>
      </w:r>
      <w:r w:rsidRPr="001C009A">
        <w:rPr>
          <w:rFonts w:asciiTheme="majorHAnsi" w:hAnsiTheme="majorHAnsi"/>
          <w:b/>
          <w:bCs/>
          <w:sz w:val="28"/>
          <w:szCs w:val="28"/>
          <w:lang w:val="en-US"/>
        </w:rPr>
        <w:t xml:space="preserve"> of </w:t>
      </w:r>
      <w:r w:rsidR="005F6BE8" w:rsidRPr="005F6BE8">
        <w:rPr>
          <w:rFonts w:asciiTheme="majorHAnsi" w:hAnsiTheme="majorHAnsi"/>
          <w:b/>
          <w:bCs/>
          <w:sz w:val="28"/>
          <w:szCs w:val="28"/>
          <w:lang w:val="en-US"/>
        </w:rPr>
        <w:t>Dynamic Contrast-Enhanced Magnetic Resonance Imaging</w:t>
      </w:r>
      <w:r w:rsidR="005F6BE8">
        <w:rPr>
          <w:rFonts w:asciiTheme="majorHAnsi" w:hAnsiTheme="majorHAnsi" w:hint="cs"/>
          <w:b/>
          <w:bCs/>
          <w:sz w:val="28"/>
          <w:szCs w:val="28"/>
          <w:rtl/>
          <w:lang w:val="en-US"/>
        </w:rPr>
        <w:t xml:space="preserve"> </w:t>
      </w:r>
      <w:r w:rsidRPr="001C009A">
        <w:rPr>
          <w:rFonts w:asciiTheme="majorHAnsi" w:hAnsiTheme="majorHAnsi"/>
          <w:b/>
          <w:bCs/>
          <w:sz w:val="28"/>
          <w:szCs w:val="28"/>
          <w:lang w:val="en-US"/>
        </w:rPr>
        <w:t>in differentiating Breast Lesions.</w:t>
      </w:r>
    </w:p>
    <w:p w14:paraId="634C4C47" w14:textId="77777777" w:rsidR="00FB04AF" w:rsidRDefault="00FB04AF" w:rsidP="00030B3A">
      <w:pPr>
        <w:jc w:val="both"/>
        <w:rPr>
          <w:rFonts w:cstheme="minorHAnsi"/>
        </w:rPr>
      </w:pPr>
    </w:p>
    <w:p w14:paraId="01171AC3" w14:textId="727C6C49" w:rsidR="00FB04AF" w:rsidRDefault="00FB04AF" w:rsidP="002028E8">
      <w:pPr>
        <w:jc w:val="both"/>
        <w:rPr>
          <w:rFonts w:cstheme="minorHAnsi"/>
        </w:rPr>
      </w:pPr>
      <w:r w:rsidRPr="0053600F">
        <w:rPr>
          <w:rFonts w:cstheme="minorHAnsi"/>
          <w:b/>
          <w:bCs/>
        </w:rPr>
        <w:t>Authors</w:t>
      </w:r>
      <w:r>
        <w:rPr>
          <w:rFonts w:cstheme="minorHAnsi"/>
        </w:rPr>
        <w:t>: Hussein Abed Dakhil</w:t>
      </w:r>
      <w:r w:rsidRPr="004E7057">
        <w:rPr>
          <w:rFonts w:cstheme="minorHAnsi"/>
          <w:b/>
          <w:bCs/>
          <w:sz w:val="24"/>
          <w:szCs w:val="24"/>
          <w:vertAlign w:val="superscript"/>
        </w:rPr>
        <w:t>1</w:t>
      </w:r>
      <w:r w:rsidR="0090651B" w:rsidRPr="004E7057">
        <w:rPr>
          <w:rFonts w:cstheme="minorHAnsi"/>
          <w:b/>
          <w:bCs/>
          <w:sz w:val="24"/>
          <w:szCs w:val="24"/>
          <w:vertAlign w:val="superscript"/>
        </w:rPr>
        <w:t xml:space="preserve"> </w:t>
      </w:r>
      <w:proofErr w:type="spellStart"/>
      <w:r w:rsidRPr="004E7057">
        <w:rPr>
          <w:rFonts w:cstheme="minorHAnsi"/>
          <w:b/>
          <w:bCs/>
          <w:sz w:val="24"/>
          <w:szCs w:val="24"/>
          <w:vertAlign w:val="superscript"/>
        </w:rPr>
        <w:t>a</w:t>
      </w:r>
      <w:r w:rsidR="0053600F" w:rsidRPr="004E7057">
        <w:rPr>
          <w:rFonts w:cstheme="minorHAnsi"/>
          <w:b/>
          <w:bCs/>
          <w:sz w:val="24"/>
          <w:szCs w:val="24"/>
          <w:vertAlign w:val="superscript"/>
        </w:rPr>
        <w:t>,b</w:t>
      </w:r>
      <w:proofErr w:type="spellEnd"/>
      <w:r w:rsidR="002D3790">
        <w:rPr>
          <w:rFonts w:cstheme="minorHAnsi"/>
          <w:b/>
          <w:bCs/>
          <w:sz w:val="24"/>
          <w:szCs w:val="24"/>
          <w:vertAlign w:val="superscript"/>
        </w:rPr>
        <w:t>,*</w:t>
      </w:r>
      <w:r w:rsidR="008F1C8A">
        <w:rPr>
          <w:rFonts w:cstheme="minorHAnsi"/>
        </w:rPr>
        <w:t>,</w:t>
      </w:r>
      <w:r>
        <w:rPr>
          <w:rFonts w:cstheme="minorHAnsi"/>
        </w:rPr>
        <w:t xml:space="preserve"> Ahmed </w:t>
      </w:r>
      <w:proofErr w:type="spellStart"/>
      <w:r>
        <w:rPr>
          <w:rFonts w:cstheme="minorHAnsi"/>
        </w:rPr>
        <w:t>Mohamedbaqer</w:t>
      </w:r>
      <w:proofErr w:type="spellEnd"/>
      <w:r>
        <w:rPr>
          <w:rFonts w:cstheme="minorHAnsi"/>
        </w:rPr>
        <w:t xml:space="preserve"> Easa</w:t>
      </w:r>
      <w:r w:rsidR="002028E8">
        <w:rPr>
          <w:rFonts w:cstheme="minorHAnsi"/>
          <w:b/>
          <w:bCs/>
          <w:sz w:val="24"/>
          <w:szCs w:val="24"/>
          <w:vertAlign w:val="superscript"/>
        </w:rPr>
        <w:t>2</w:t>
      </w:r>
      <w:r w:rsidR="00B4200E">
        <w:rPr>
          <w:rFonts w:cstheme="minorHAnsi"/>
          <w:b/>
          <w:bCs/>
          <w:sz w:val="24"/>
          <w:szCs w:val="24"/>
          <w:vertAlign w:val="superscript"/>
        </w:rPr>
        <w:t xml:space="preserve"> </w:t>
      </w:r>
      <w:proofErr w:type="spellStart"/>
      <w:r w:rsidR="00B4200E">
        <w:rPr>
          <w:rFonts w:cstheme="minorHAnsi"/>
          <w:b/>
          <w:bCs/>
          <w:sz w:val="24"/>
          <w:szCs w:val="24"/>
          <w:vertAlign w:val="superscript"/>
        </w:rPr>
        <w:t>a,b</w:t>
      </w:r>
      <w:proofErr w:type="spellEnd"/>
      <w:r>
        <w:rPr>
          <w:rFonts w:cstheme="minorHAnsi"/>
        </w:rPr>
        <w:t xml:space="preserve">, Ammar </w:t>
      </w:r>
      <w:proofErr w:type="spellStart"/>
      <w:r>
        <w:rPr>
          <w:rFonts w:cstheme="minorHAnsi"/>
        </w:rPr>
        <w:t>Yaser</w:t>
      </w:r>
      <w:proofErr w:type="spellEnd"/>
      <w:r>
        <w:rPr>
          <w:rFonts w:cstheme="minorHAnsi"/>
        </w:rPr>
        <w:t xml:space="preserve"> Hussein</w:t>
      </w:r>
      <w:r w:rsidR="002028E8">
        <w:rPr>
          <w:rFonts w:cstheme="minorHAnsi"/>
          <w:b/>
          <w:bCs/>
          <w:sz w:val="24"/>
          <w:szCs w:val="24"/>
          <w:vertAlign w:val="superscript"/>
        </w:rPr>
        <w:t>3</w:t>
      </w:r>
      <w:r w:rsidR="004E7057" w:rsidRPr="004E7057">
        <w:rPr>
          <w:rFonts w:cstheme="minorHAnsi"/>
          <w:b/>
          <w:bCs/>
          <w:sz w:val="24"/>
          <w:szCs w:val="24"/>
          <w:vertAlign w:val="superscript"/>
        </w:rPr>
        <w:t xml:space="preserve"> </w:t>
      </w:r>
      <w:r w:rsidR="00B4200E">
        <w:rPr>
          <w:rFonts w:cstheme="minorHAnsi"/>
          <w:b/>
          <w:bCs/>
          <w:sz w:val="24"/>
          <w:szCs w:val="24"/>
          <w:vertAlign w:val="superscript"/>
        </w:rPr>
        <w:t>c</w:t>
      </w:r>
      <w:r>
        <w:rPr>
          <w:rFonts w:cstheme="minorHAnsi"/>
        </w:rPr>
        <w:t xml:space="preserve">, Raad </w:t>
      </w:r>
      <w:proofErr w:type="spellStart"/>
      <w:r>
        <w:rPr>
          <w:rFonts w:cstheme="minorHAnsi"/>
        </w:rPr>
        <w:t>Ajeel</w:t>
      </w:r>
      <w:proofErr w:type="spellEnd"/>
      <w:r>
        <w:rPr>
          <w:rFonts w:cstheme="minorHAnsi"/>
        </w:rPr>
        <w:t xml:space="preserve"> Bustan </w:t>
      </w:r>
      <w:r w:rsidR="002028E8">
        <w:rPr>
          <w:rFonts w:cstheme="minorHAnsi"/>
          <w:b/>
          <w:bCs/>
          <w:sz w:val="24"/>
          <w:szCs w:val="24"/>
          <w:vertAlign w:val="superscript"/>
        </w:rPr>
        <w:t>4</w:t>
      </w:r>
      <w:r w:rsidR="004E7057" w:rsidRPr="004E7057">
        <w:rPr>
          <w:rFonts w:cstheme="minorHAnsi"/>
          <w:b/>
          <w:bCs/>
          <w:sz w:val="24"/>
          <w:szCs w:val="24"/>
          <w:vertAlign w:val="superscript"/>
        </w:rPr>
        <w:t xml:space="preserve"> </w:t>
      </w:r>
      <w:proofErr w:type="spellStart"/>
      <w:r w:rsidRPr="004E7057">
        <w:rPr>
          <w:rFonts w:cstheme="minorHAnsi"/>
          <w:b/>
          <w:bCs/>
          <w:sz w:val="24"/>
          <w:szCs w:val="24"/>
          <w:vertAlign w:val="superscript"/>
        </w:rPr>
        <w:t>a</w:t>
      </w:r>
      <w:r w:rsidR="00B4200E">
        <w:rPr>
          <w:rFonts w:cstheme="minorHAnsi"/>
          <w:b/>
          <w:bCs/>
          <w:sz w:val="24"/>
          <w:szCs w:val="24"/>
          <w:vertAlign w:val="superscript"/>
        </w:rPr>
        <w:t>,b</w:t>
      </w:r>
      <w:proofErr w:type="spellEnd"/>
      <w:r>
        <w:rPr>
          <w:rFonts w:cstheme="minorHAnsi"/>
        </w:rPr>
        <w:t xml:space="preserve">, </w:t>
      </w:r>
      <w:proofErr w:type="spellStart"/>
      <w:r>
        <w:rPr>
          <w:rFonts w:cstheme="minorHAnsi"/>
        </w:rPr>
        <w:t>Hayder</w:t>
      </w:r>
      <w:proofErr w:type="spellEnd"/>
      <w:r>
        <w:rPr>
          <w:rFonts w:cstheme="minorHAnsi"/>
        </w:rPr>
        <w:t xml:space="preserve"> Suhail </w:t>
      </w:r>
      <w:proofErr w:type="spellStart"/>
      <w:r>
        <w:rPr>
          <w:rFonts w:cstheme="minorHAnsi"/>
        </w:rPr>
        <w:t>Najm</w:t>
      </w:r>
      <w:proofErr w:type="spellEnd"/>
      <w:r>
        <w:rPr>
          <w:rFonts w:cstheme="minorHAnsi"/>
        </w:rPr>
        <w:t xml:space="preserve"> </w:t>
      </w:r>
      <w:r w:rsidR="002028E8">
        <w:rPr>
          <w:rFonts w:cstheme="minorHAnsi"/>
          <w:b/>
          <w:bCs/>
          <w:sz w:val="24"/>
          <w:szCs w:val="24"/>
          <w:vertAlign w:val="superscript"/>
        </w:rPr>
        <w:t>5</w:t>
      </w:r>
      <w:r w:rsidR="004E7057" w:rsidRPr="004E7057">
        <w:rPr>
          <w:rFonts w:cstheme="minorHAnsi"/>
          <w:b/>
          <w:bCs/>
          <w:sz w:val="24"/>
          <w:szCs w:val="24"/>
          <w:vertAlign w:val="superscript"/>
        </w:rPr>
        <w:t xml:space="preserve"> </w:t>
      </w:r>
      <w:proofErr w:type="spellStart"/>
      <w:r w:rsidRPr="004E7057">
        <w:rPr>
          <w:rFonts w:cstheme="minorHAnsi"/>
          <w:b/>
          <w:bCs/>
          <w:sz w:val="24"/>
          <w:szCs w:val="24"/>
          <w:vertAlign w:val="superscript"/>
        </w:rPr>
        <w:t>a</w:t>
      </w:r>
      <w:r w:rsidR="00B4200E">
        <w:rPr>
          <w:rFonts w:cstheme="minorHAnsi"/>
          <w:b/>
          <w:bCs/>
          <w:sz w:val="24"/>
          <w:szCs w:val="24"/>
          <w:vertAlign w:val="superscript"/>
        </w:rPr>
        <w:t>,b</w:t>
      </w:r>
      <w:proofErr w:type="spellEnd"/>
      <w:r>
        <w:rPr>
          <w:rFonts w:cstheme="minorHAnsi"/>
        </w:rPr>
        <w:t>.</w:t>
      </w:r>
    </w:p>
    <w:p w14:paraId="6E6A4B95" w14:textId="77777777" w:rsidR="008F1C8A" w:rsidRDefault="004E7057" w:rsidP="00030B3A">
      <w:pPr>
        <w:jc w:val="both"/>
        <w:rPr>
          <w:rFonts w:cstheme="minorHAnsi"/>
        </w:rPr>
      </w:pPr>
      <w:r>
        <w:rPr>
          <w:rFonts w:cstheme="minorHAnsi"/>
        </w:rPr>
        <w:t>a</w:t>
      </w:r>
      <w:r w:rsidR="00451DF9">
        <w:rPr>
          <w:rFonts w:cstheme="minorHAnsi"/>
        </w:rPr>
        <w:t>:</w:t>
      </w:r>
      <w:r w:rsidR="00AD65B8">
        <w:rPr>
          <w:rFonts w:cstheme="minorHAnsi"/>
        </w:rPr>
        <w:t xml:space="preserve"> </w:t>
      </w:r>
      <w:r w:rsidRPr="0053600F">
        <w:rPr>
          <w:rFonts w:cstheme="minorHAnsi"/>
        </w:rPr>
        <w:t>Department of Technology of Radiology and Radiotherapy, Tehran University of Medical Sciences, international campus, Tehran, Iran.</w:t>
      </w:r>
    </w:p>
    <w:p w14:paraId="7EE27B6D" w14:textId="77777777" w:rsidR="00FB04AF" w:rsidRDefault="004E7057" w:rsidP="00030B3A">
      <w:pPr>
        <w:jc w:val="both"/>
        <w:rPr>
          <w:rFonts w:cstheme="minorHAnsi"/>
        </w:rPr>
      </w:pPr>
      <w:r>
        <w:rPr>
          <w:rFonts w:cstheme="minorHAnsi"/>
        </w:rPr>
        <w:t>b</w:t>
      </w:r>
      <w:r w:rsidR="00FB04AF">
        <w:rPr>
          <w:rFonts w:cstheme="minorHAnsi"/>
        </w:rPr>
        <w:t xml:space="preserve">: </w:t>
      </w:r>
      <w:r w:rsidR="00FB04AF" w:rsidRPr="00FB04AF">
        <w:rPr>
          <w:rFonts w:cstheme="minorHAnsi"/>
        </w:rPr>
        <w:t xml:space="preserve">Department of radiological, collage of health &amp; medical technology, Al- </w:t>
      </w:r>
      <w:proofErr w:type="spellStart"/>
      <w:r w:rsidR="00FB04AF" w:rsidRPr="00FB04AF">
        <w:rPr>
          <w:rFonts w:cstheme="minorHAnsi"/>
        </w:rPr>
        <w:t>Ayen</w:t>
      </w:r>
      <w:proofErr w:type="spellEnd"/>
      <w:r w:rsidR="00FB04AF" w:rsidRPr="00FB04AF">
        <w:rPr>
          <w:rFonts w:cstheme="minorHAnsi"/>
        </w:rPr>
        <w:t xml:space="preserve"> University, </w:t>
      </w:r>
      <w:proofErr w:type="spellStart"/>
      <w:r w:rsidR="00FB04AF" w:rsidRPr="00FB04AF">
        <w:rPr>
          <w:rFonts w:cstheme="minorHAnsi"/>
        </w:rPr>
        <w:t>Thi</w:t>
      </w:r>
      <w:proofErr w:type="spellEnd"/>
      <w:r w:rsidR="00FB04AF" w:rsidRPr="00FB04AF">
        <w:rPr>
          <w:rFonts w:cstheme="minorHAnsi"/>
        </w:rPr>
        <w:t>-</w:t>
      </w:r>
      <w:proofErr w:type="spellStart"/>
      <w:r w:rsidR="00FB04AF" w:rsidRPr="00FB04AF">
        <w:rPr>
          <w:rFonts w:cstheme="minorHAnsi"/>
        </w:rPr>
        <w:t>Qar</w:t>
      </w:r>
      <w:proofErr w:type="spellEnd"/>
      <w:r w:rsidR="00FB04AF" w:rsidRPr="00FB04AF">
        <w:rPr>
          <w:rFonts w:cstheme="minorHAnsi"/>
        </w:rPr>
        <w:t>-IRAQ</w:t>
      </w:r>
      <w:r w:rsidR="00FB04AF">
        <w:rPr>
          <w:rFonts w:cstheme="minorHAnsi"/>
        </w:rPr>
        <w:t>.</w:t>
      </w:r>
    </w:p>
    <w:p w14:paraId="51A60A58" w14:textId="77777777" w:rsidR="0053600F" w:rsidRDefault="0053600F" w:rsidP="00030B3A">
      <w:pPr>
        <w:jc w:val="both"/>
        <w:rPr>
          <w:rFonts w:cstheme="minorHAnsi"/>
        </w:rPr>
      </w:pPr>
      <w:r>
        <w:rPr>
          <w:rFonts w:cstheme="minorHAnsi"/>
        </w:rPr>
        <w:t xml:space="preserve">c: </w:t>
      </w:r>
      <w:r w:rsidR="00677F0D" w:rsidRPr="00677F0D">
        <w:rPr>
          <w:rFonts w:cstheme="minorHAnsi"/>
        </w:rPr>
        <w:t>Medical Imaging Department</w:t>
      </w:r>
      <w:r w:rsidR="00677F0D">
        <w:rPr>
          <w:rFonts w:cstheme="minorHAnsi"/>
        </w:rPr>
        <w:t>, Al-</w:t>
      </w:r>
      <w:proofErr w:type="spellStart"/>
      <w:r w:rsidR="00677F0D">
        <w:rPr>
          <w:rFonts w:cstheme="minorHAnsi"/>
        </w:rPr>
        <w:t>Haboubi</w:t>
      </w:r>
      <w:proofErr w:type="spellEnd"/>
      <w:r w:rsidR="00677F0D">
        <w:rPr>
          <w:rFonts w:cstheme="minorHAnsi"/>
        </w:rPr>
        <w:t xml:space="preserve"> Teaching Hospital, </w:t>
      </w:r>
      <w:proofErr w:type="spellStart"/>
      <w:r w:rsidR="00677F0D">
        <w:rPr>
          <w:rFonts w:cstheme="minorHAnsi"/>
        </w:rPr>
        <w:t>Dhi</w:t>
      </w:r>
      <w:proofErr w:type="spellEnd"/>
      <w:r w:rsidR="00677F0D">
        <w:rPr>
          <w:rFonts w:cstheme="minorHAnsi"/>
        </w:rPr>
        <w:t xml:space="preserve"> </w:t>
      </w:r>
      <w:proofErr w:type="spellStart"/>
      <w:r w:rsidR="00677F0D">
        <w:rPr>
          <w:rFonts w:cstheme="minorHAnsi"/>
        </w:rPr>
        <w:t>Qar</w:t>
      </w:r>
      <w:proofErr w:type="spellEnd"/>
      <w:r w:rsidR="00677F0D">
        <w:rPr>
          <w:rFonts w:cstheme="minorHAnsi"/>
        </w:rPr>
        <w:t xml:space="preserve"> Health Department,</w:t>
      </w:r>
      <w:r w:rsidR="00677F0D" w:rsidRPr="00677F0D">
        <w:rPr>
          <w:rFonts w:cstheme="minorHAnsi"/>
        </w:rPr>
        <w:t xml:space="preserve"> Ministry of Health.</w:t>
      </w:r>
    </w:p>
    <w:p w14:paraId="790A269C" w14:textId="77777777" w:rsidR="00B4200E" w:rsidRDefault="00BE0478" w:rsidP="00030B3A">
      <w:pPr>
        <w:pStyle w:val="ListParagraph"/>
        <w:numPr>
          <w:ilvl w:val="0"/>
          <w:numId w:val="5"/>
        </w:numPr>
        <w:jc w:val="both"/>
        <w:rPr>
          <w:rFonts w:cstheme="minorHAnsi"/>
        </w:rPr>
      </w:pPr>
      <w:hyperlink r:id="rId8" w:history="1">
        <w:r w:rsidR="00310982" w:rsidRPr="004D1B46">
          <w:rPr>
            <w:rStyle w:val="Hyperlink"/>
            <w:rFonts w:cstheme="minorHAnsi"/>
          </w:rPr>
          <w:t>Hussaien.abed@gmail.com</w:t>
        </w:r>
      </w:hyperlink>
    </w:p>
    <w:p w14:paraId="15781481" w14:textId="77777777" w:rsidR="00A30742" w:rsidRDefault="00BE0478" w:rsidP="00030B3A">
      <w:pPr>
        <w:pStyle w:val="ListParagraph"/>
        <w:numPr>
          <w:ilvl w:val="0"/>
          <w:numId w:val="5"/>
        </w:numPr>
        <w:jc w:val="both"/>
        <w:rPr>
          <w:rFonts w:cstheme="minorHAnsi"/>
        </w:rPr>
      </w:pPr>
      <w:hyperlink r:id="rId9" w:history="1">
        <w:r w:rsidR="00A30742" w:rsidRPr="004D1B46">
          <w:rPr>
            <w:rStyle w:val="Hyperlink"/>
            <w:rFonts w:cstheme="minorHAnsi"/>
          </w:rPr>
          <w:t>ahmedeasa1985@gmail.com</w:t>
        </w:r>
      </w:hyperlink>
    </w:p>
    <w:p w14:paraId="3AB746A5" w14:textId="77777777" w:rsidR="00E67ED9" w:rsidRPr="00E67ED9" w:rsidRDefault="00BE0478" w:rsidP="00030B3A">
      <w:pPr>
        <w:pStyle w:val="ListParagraph"/>
        <w:numPr>
          <w:ilvl w:val="0"/>
          <w:numId w:val="5"/>
        </w:numPr>
        <w:jc w:val="both"/>
        <w:rPr>
          <w:rFonts w:cstheme="minorHAnsi"/>
        </w:rPr>
      </w:pPr>
      <w:hyperlink r:id="rId10" w:history="1">
        <w:r w:rsidR="00E67ED9" w:rsidRPr="004D1B46">
          <w:rPr>
            <w:rStyle w:val="Hyperlink"/>
            <w:rFonts w:cstheme="minorHAnsi"/>
          </w:rPr>
          <w:t>Ay795971@gmail.com</w:t>
        </w:r>
      </w:hyperlink>
    </w:p>
    <w:p w14:paraId="241E011C" w14:textId="77777777" w:rsidR="006C478E" w:rsidRDefault="00BE0478" w:rsidP="00030B3A">
      <w:pPr>
        <w:pStyle w:val="ListParagraph"/>
        <w:numPr>
          <w:ilvl w:val="0"/>
          <w:numId w:val="5"/>
        </w:numPr>
        <w:jc w:val="both"/>
        <w:rPr>
          <w:rFonts w:cstheme="minorHAnsi"/>
        </w:rPr>
      </w:pPr>
      <w:hyperlink r:id="rId11" w:history="1">
        <w:r w:rsidR="006C478E" w:rsidRPr="004D1B46">
          <w:rPr>
            <w:rStyle w:val="Hyperlink"/>
            <w:rFonts w:cstheme="minorHAnsi"/>
          </w:rPr>
          <w:t>Raadajeel@yahoo.com</w:t>
        </w:r>
      </w:hyperlink>
    </w:p>
    <w:p w14:paraId="2E1D487E" w14:textId="2A532E86" w:rsidR="006C478E" w:rsidRPr="002D3790" w:rsidRDefault="00BE0478" w:rsidP="00030B3A">
      <w:pPr>
        <w:pStyle w:val="ListParagraph"/>
        <w:numPr>
          <w:ilvl w:val="0"/>
          <w:numId w:val="5"/>
        </w:numPr>
        <w:jc w:val="both"/>
        <w:rPr>
          <w:rStyle w:val="Hyperlink"/>
          <w:rFonts w:cstheme="minorHAnsi"/>
          <w:color w:val="auto"/>
          <w:u w:val="none"/>
        </w:rPr>
      </w:pPr>
      <w:hyperlink r:id="rId12" w:history="1">
        <w:r w:rsidR="006C478E" w:rsidRPr="004D1B46">
          <w:rPr>
            <w:rStyle w:val="Hyperlink"/>
            <w:rFonts w:cstheme="minorHAnsi"/>
          </w:rPr>
          <w:t>hayder.suhail85.hs@gmail.com</w:t>
        </w:r>
      </w:hyperlink>
    </w:p>
    <w:p w14:paraId="6538EF4C" w14:textId="77777777" w:rsidR="002D3790" w:rsidRDefault="002D3790" w:rsidP="002D3790">
      <w:pPr>
        <w:pStyle w:val="ListParagraph"/>
        <w:numPr>
          <w:ilvl w:val="0"/>
          <w:numId w:val="5"/>
        </w:numPr>
        <w:jc w:val="both"/>
        <w:rPr>
          <w:rFonts w:cstheme="minorHAnsi"/>
        </w:rPr>
      </w:pPr>
      <w:r>
        <w:rPr>
          <w:rFonts w:cstheme="minorHAnsi"/>
        </w:rPr>
        <w:t xml:space="preserve">*corresponding author - </w:t>
      </w:r>
      <w:hyperlink r:id="rId13" w:history="1">
        <w:r w:rsidRPr="004D1B46">
          <w:rPr>
            <w:rStyle w:val="Hyperlink"/>
            <w:rFonts w:cstheme="minorHAnsi"/>
          </w:rPr>
          <w:t>Hussaien.abed@gmail.com</w:t>
        </w:r>
      </w:hyperlink>
    </w:p>
    <w:p w14:paraId="542C83D9" w14:textId="54413623" w:rsidR="002D3790" w:rsidRPr="002D3790" w:rsidRDefault="002D3790" w:rsidP="002D3790">
      <w:pPr>
        <w:jc w:val="both"/>
        <w:rPr>
          <w:rFonts w:cstheme="minorHAnsi"/>
        </w:rPr>
      </w:pPr>
    </w:p>
    <w:p w14:paraId="3472E1E4" w14:textId="77777777" w:rsidR="00493E77" w:rsidRDefault="00493E77" w:rsidP="00030B3A">
      <w:pPr>
        <w:jc w:val="both"/>
        <w:rPr>
          <w:rFonts w:asciiTheme="majorBidi" w:hAnsiTheme="majorBidi" w:cstheme="majorBidi"/>
          <w:b/>
          <w:bCs/>
          <w:u w:val="single"/>
        </w:rPr>
      </w:pPr>
    </w:p>
    <w:p w14:paraId="3650B2AF" w14:textId="77777777" w:rsidR="0012574A" w:rsidRPr="00AC3B7F" w:rsidRDefault="00825CE9" w:rsidP="00030B3A">
      <w:pPr>
        <w:jc w:val="both"/>
        <w:rPr>
          <w:rFonts w:asciiTheme="majorBidi" w:hAnsiTheme="majorBidi" w:cstheme="majorBidi"/>
          <w:b/>
          <w:bCs/>
          <w:u w:val="single"/>
          <w:rtl/>
          <w:lang w:val="en-US" w:bidi="ar-IQ"/>
        </w:rPr>
      </w:pPr>
      <w:r w:rsidRPr="00AC3B7F">
        <w:rPr>
          <w:rFonts w:asciiTheme="majorBidi" w:hAnsiTheme="majorBidi" w:cstheme="majorBidi"/>
          <w:b/>
          <w:bCs/>
          <w:u w:val="single"/>
        </w:rPr>
        <w:t>Abstract:</w:t>
      </w:r>
    </w:p>
    <w:p w14:paraId="50E3A8A8" w14:textId="77777777" w:rsidR="001A5EA5" w:rsidRDefault="00AC3B7F" w:rsidP="00030B3A">
      <w:pPr>
        <w:jc w:val="both"/>
        <w:rPr>
          <w:rFonts w:cstheme="minorHAnsi"/>
        </w:rPr>
      </w:pPr>
      <w:r w:rsidRPr="00AC3B7F">
        <w:rPr>
          <w:rFonts w:cstheme="minorHAnsi"/>
          <w:b/>
          <w:bCs/>
          <w:i/>
          <w:iCs/>
        </w:rPr>
        <w:t>O</w:t>
      </w:r>
      <w:r w:rsidR="006E73AD" w:rsidRPr="00AC3B7F">
        <w:rPr>
          <w:rFonts w:cstheme="minorHAnsi"/>
          <w:b/>
          <w:bCs/>
          <w:i/>
          <w:iCs/>
        </w:rPr>
        <w:t>bjective</w:t>
      </w:r>
      <w:r w:rsidRPr="00AC3B7F">
        <w:rPr>
          <w:rFonts w:cstheme="minorHAnsi"/>
          <w:b/>
          <w:bCs/>
          <w:i/>
          <w:iCs/>
        </w:rPr>
        <w:t>:</w:t>
      </w:r>
      <w:r w:rsidR="005F6BE8" w:rsidRPr="005F6BE8">
        <w:t xml:space="preserve"> </w:t>
      </w:r>
      <w:r w:rsidR="005F6BE8" w:rsidRPr="005F6BE8">
        <w:rPr>
          <w:rFonts w:cstheme="minorHAnsi"/>
        </w:rPr>
        <w:t>this study aimed to assess the Diagnostic role of dynamic contrast-enhanced Perfusion weighted image (DCE-PWI) in the differentiation of benign from malignant breast lesions</w:t>
      </w:r>
      <w:r w:rsidR="001A5EA5">
        <w:rPr>
          <w:rFonts w:cstheme="minorHAnsi"/>
        </w:rPr>
        <w:t>.</w:t>
      </w:r>
    </w:p>
    <w:p w14:paraId="48CA2101" w14:textId="77777777" w:rsidR="00523D89" w:rsidRDefault="005F6BE8" w:rsidP="00030B3A">
      <w:pPr>
        <w:jc w:val="both"/>
        <w:rPr>
          <w:rFonts w:cstheme="minorHAnsi"/>
        </w:rPr>
      </w:pPr>
      <w:r w:rsidRPr="00AC3B7F">
        <w:rPr>
          <w:rFonts w:cstheme="minorHAnsi"/>
          <w:b/>
          <w:bCs/>
          <w:i/>
          <w:iCs/>
        </w:rPr>
        <w:t>Patients and methods:</w:t>
      </w:r>
      <w:r w:rsidRPr="005F6BE8">
        <w:rPr>
          <w:rFonts w:cstheme="minorHAnsi"/>
        </w:rPr>
        <w:t xml:space="preserve"> </w:t>
      </w:r>
      <w:r w:rsidR="00523D89" w:rsidRPr="00523D89">
        <w:rPr>
          <w:rFonts w:cstheme="minorHAnsi"/>
        </w:rPr>
        <w:t>The study comprised 32 women who had mammography and/or breast ultrasonography findings that were clinically questionable. All patients were fasting during the MRI test to avoid nausea or vomiting from the contrast medium.</w:t>
      </w:r>
    </w:p>
    <w:p w14:paraId="0D60F364" w14:textId="77777777" w:rsidR="00AC3B7F" w:rsidRDefault="00970845" w:rsidP="00030B3A">
      <w:pPr>
        <w:jc w:val="both"/>
        <w:rPr>
          <w:rFonts w:cstheme="minorHAnsi"/>
        </w:rPr>
      </w:pPr>
      <w:r w:rsidRPr="00AC3B7F">
        <w:rPr>
          <w:rFonts w:cstheme="minorHAnsi"/>
          <w:b/>
          <w:bCs/>
          <w:i/>
          <w:iCs/>
        </w:rPr>
        <w:t>Result:</w:t>
      </w:r>
      <w:r w:rsidRPr="00970845">
        <w:rPr>
          <w:rFonts w:cstheme="minorHAnsi"/>
          <w:i/>
          <w:iCs/>
        </w:rPr>
        <w:t xml:space="preserve"> </w:t>
      </w:r>
      <w:r w:rsidR="00AC3B7F" w:rsidRPr="00AC3B7F">
        <w:rPr>
          <w:rFonts w:cstheme="minorHAnsi"/>
        </w:rPr>
        <w:t>in our, study we observed the form of the dynamic curve (time and signal intensity curve) type I (persistent curve) was noted in 12 lesions (37.5%): 10 lesions were benign and 2 lesions were malignant; while type II (plateau curve) was noted in 8 lesions (25%): 3 lesions were benign and 5 lesions were malignant, and type III (washout curve) noted in 12 lesions (37.5%): 1 lesion was benign and 11 lesions were malignant.</w:t>
      </w:r>
    </w:p>
    <w:p w14:paraId="5B65F681" w14:textId="77777777" w:rsidR="00702000" w:rsidRPr="00702000" w:rsidRDefault="00702000" w:rsidP="00030B3A">
      <w:pPr>
        <w:jc w:val="both"/>
        <w:rPr>
          <w:rFonts w:cstheme="minorHAnsi"/>
        </w:rPr>
      </w:pPr>
      <w:r w:rsidRPr="00AC3B7F">
        <w:rPr>
          <w:rFonts w:cstheme="minorHAnsi"/>
          <w:b/>
          <w:bCs/>
          <w:i/>
          <w:iCs/>
        </w:rPr>
        <w:t>Conclusion:</w:t>
      </w:r>
      <w:r w:rsidRPr="00702000">
        <w:rPr>
          <w:rFonts w:cstheme="minorHAnsi"/>
        </w:rPr>
        <w:t xml:space="preserve"> the dynamic contrast-enhanced (DCE) magnetic resonance imaging perfusion technique play important role in Differentiate between benign and malignant tumours in breast cancer. </w:t>
      </w:r>
    </w:p>
    <w:p w14:paraId="71AE8F06" w14:textId="77777777" w:rsidR="00493E77" w:rsidRPr="00E67ED9" w:rsidRDefault="00E931C8" w:rsidP="00030B3A">
      <w:pPr>
        <w:jc w:val="both"/>
        <w:rPr>
          <w:rFonts w:cstheme="minorHAnsi"/>
        </w:rPr>
      </w:pPr>
      <w:r w:rsidRPr="00AC3B7F">
        <w:rPr>
          <w:rFonts w:cstheme="minorHAnsi"/>
          <w:b/>
          <w:bCs/>
          <w:i/>
          <w:iCs/>
        </w:rPr>
        <w:t>Keywords:</w:t>
      </w:r>
      <w:r>
        <w:rPr>
          <w:rFonts w:cstheme="minorHAnsi"/>
        </w:rPr>
        <w:t xml:space="preserve"> DCE, MRI, breast cancer, differentiation, benign and malignant. </w:t>
      </w:r>
    </w:p>
    <w:p w14:paraId="50B1C30D" w14:textId="77777777" w:rsidR="00825CE9" w:rsidRPr="00900AE1" w:rsidRDefault="00825CE9" w:rsidP="00030B3A">
      <w:pPr>
        <w:jc w:val="both"/>
        <w:rPr>
          <w:rFonts w:asciiTheme="majorBidi" w:hAnsiTheme="majorBidi" w:cstheme="majorBidi"/>
          <w:b/>
          <w:bCs/>
        </w:rPr>
      </w:pPr>
      <w:r w:rsidRPr="00900AE1">
        <w:rPr>
          <w:rFonts w:asciiTheme="majorBidi" w:hAnsiTheme="majorBidi" w:cstheme="majorBidi"/>
          <w:b/>
          <w:bCs/>
        </w:rPr>
        <w:t>Introduction</w:t>
      </w:r>
    </w:p>
    <w:p w14:paraId="4E94BCE3" w14:textId="77777777" w:rsidR="00825CE9" w:rsidRDefault="00402228" w:rsidP="00030B3A">
      <w:pPr>
        <w:jc w:val="both"/>
        <w:rPr>
          <w:rFonts w:cstheme="minorHAnsi"/>
        </w:rPr>
      </w:pPr>
      <w:r w:rsidRPr="00402228">
        <w:rPr>
          <w:rFonts w:cstheme="minorHAnsi"/>
        </w:rPr>
        <w:lastRenderedPageBreak/>
        <w:t>Breast cancer is becoming a second major source of illness and death aro</w:t>
      </w:r>
      <w:r w:rsidR="00235D39">
        <w:rPr>
          <w:rFonts w:cstheme="minorHAnsi"/>
        </w:rPr>
        <w:t xml:space="preserve">und the world. Furthermore, for </w:t>
      </w:r>
      <w:r w:rsidRPr="00402228">
        <w:rPr>
          <w:rFonts w:cstheme="minorHAnsi"/>
        </w:rPr>
        <w:t xml:space="preserve">researchers, the rising rate of breast cancer remains a key source of concern. Increased public awareness leads to more </w:t>
      </w:r>
      <w:r w:rsidR="002F0F0E" w:rsidRPr="00402228">
        <w:rPr>
          <w:rFonts w:cstheme="minorHAnsi"/>
        </w:rPr>
        <w:t>recurrent</w:t>
      </w:r>
      <w:r w:rsidRPr="00402228">
        <w:rPr>
          <w:rFonts w:cstheme="minorHAnsi"/>
        </w:rPr>
        <w:t xml:space="preserve"> medical exams and diagnostic imaging, resulting in earlier diagnoses and therefore improved prognosis</w:t>
      </w:r>
      <w:r w:rsidR="0020369C">
        <w:rPr>
          <w:rFonts w:cstheme="minorHAnsi"/>
        </w:rPr>
        <w:fldChar w:fldCharType="begin" w:fldLock="1"/>
      </w:r>
      <w:r w:rsidR="00BA170E">
        <w:rPr>
          <w:rFonts w:cstheme="minorHAnsi"/>
        </w:rPr>
        <w:instrText>ADDIN CSL_CITATION {"citationItems":[{"id":"ITEM-1","itemData":{"DOI":"10.3322/caac.21660","ISSN":"0007-9235","PMID":"33538338","abstract":"This article provides an update on the global cancer burden using the GLOBOCAN 2020 estimates of cancer incidence and mortality produced by the International Agency for Research on Cancer. Worldwide, an estimated 19.3 million new cancer cases (18.1 million excluding nonmelanoma skin cancer) and almost 10.0 million cancer deaths (9.9 million excluding nonmelanoma skin cancer) occurred in 2020. Female breast cancer has surpassed lung cancer as the most commonly diagnosed cancer, with an estimated 2.3 million new cases (11.7%), followed by lung (11.4%), colorectal (10.0 %), prostate (7.3%), and stomach (5.6%) cancers. Lung cancer remained the leading cause of cancer death, with an estimated 1.8 million deaths (18%), followed by colorectal (9.4%), liver (8.3%), stomach (7.7%), and female breast (6.9%) cancers. Overall incidence was from 2-fold to 3-fold higher in transitioned versus transitioning countries for both sexes, whereas mortality varied &lt;2-fold for men and little for women. Death rates for female breast and cervical cancers, however, were considerably higher in transitioning versus transitioned countries (15.0 vs 12.8 per 100,000 and 12.4 vs 5.2 per 100,000, respectively). The global cancer burden is expected to be 28.4 million cases in 2040, a 47% rise from 2020, with a larger increase in transitioning (64% to 95%) versus transitioned (32% to 56%) countries due to demographic changes, although this may be further exacerbated by increasing risk factors associated with globalization and a growing economy. Efforts to build a sustainable infrastructure for the dissemination of cancer prevention measures and provision of cancer care in transitioning countries is critical for global cancer control.","author":[{"dropping-particle":"","family":"Sung","given":"Hyuna","non-dropping-particle":"","parse-names":false,"suffix":""},{"dropping-particle":"","family":"Ferlay","given":"Jacques","non-dropping-particle":"","parse-names":false,"suffix":""},{"dropping-particle":"","family":"Siegel","given":"Rebecca L.","non-dropping-particle":"","parse-names":false,"suffix":""},{"dropping-particle":"","family":"Laversanne","given":"Mathieu","non-dropping-particle":"","parse-names":false,"suffix":""},{"dropping-particle":"","family":"Soerjomataram","given":"Isabelle","non-dropping-particle":"","parse-names":false,"suffix":""},{"dropping-particle":"","family":"Jemal","given":"Ahmedin","non-dropping-particle":"","parse-names":false,"suffix":""},{"dropping-particle":"","family":"Bray","given":"Freddie","non-dropping-particle":"","parse-names":false,"suffix":""}],"container-title":"CA: A Cancer Journal for Clinicians","id":"ITEM-1","issue":"3","issued":{"date-parts":[["2021"]]},"page":"209-249","title":"Global Cancer Statistics 2020: GLOBOCAN Estimates of Incidence and Mortality Worldwide for 36 Cancers in 185 Countries","type":"article-journal","volume":"71"},"uris":["http://www.mendeley.com/documents/?uuid=fb0b89b4-f17d-4e7d-9378-7fc5a122ffc6"]},{"id":"ITEM-2","itemData":{"DOI":"10.1001/jama.2012.388","ISSN":"00987484","PMID":"22474203","abstract":"Context: Annual ultrasound screening may detect small, node-negative breast cancers that are not seen on mammography. Magnetic resonance imaging (MRI) may reveal additional breast cancers missed by both mammography and ultrasound screening. Objective: To determine supplemental cancer detection yield of ultrasound and MRI in women at elevated risk for breast cancer. Design, Setting, and Participants: From April 2004-February 2006, 2809 women at 21 sites with elevated cancer risk and dense breasts consented to 3 annual independent screens with mammography and ultrasound in randomized order. After 3 rounds of both screenings, 612 of 703womenwhochose to undergo anMRIhad complete data. The reference standard was defined as a combination of pathology (biopsy results that showed in situ or infiltrating ductal carcinoma or infiltrating lobular carcinoma in the breast or axillary lymph nodes) and 12-month follow-up. Main Outcome Measures: Cancer detection rate (yield), sensitivity, specificity, positive predictive value (PPV3) of biopsies performed and interval cancer rate. Results: A total of 2662 women underwent 7473 mammogram and ultrasound screenings, 110 ofwhomhad 111 breast cancer events: 33 detected by mammography only, 32 by ultrasound only, 26 by both, and 9 by MRI after mammography plus ultrasound; 11 were not detected by any imaging screen. Among 4814 incidence screens in the second andthird years combined,75womenwere diagnosed with cancer. Supplemental incidencescreening ultrasound identified 3.7 cancers per 1000 screens (95% CI, 2.1-5.8; P&lt;.001). Sensitivity for mammography plus ultrasound was 0.76 (95% CI, 0.65-0.85); specificity, 0.84(95%CI, 0.83-0.85);andPPV3, 0.16(95%CI, 0.12-0.21). Formammographyalone, sensitivity was 0.52(95%CI, 0.40-0.64); specificity, 0.91(95%CI, 0.90-0.92); and PPV3, 0.38 (95% CI, 0.28-0.49; P&lt;.001 all comparisons). Of the MRI participants, 16 women (2.6%) had breast cancer diagnosed. The supplemental yield of MRI was 14.7 per 1000 (95% CI, 3.5-25.9; P=.004). Sensitivity for MRI and mammography plus ultrasound was 1.00 (95% CI, 0.79-1.00); specificity, 0.65 (95% CI, 0.61-0.69); and PPV3, 0.19 (95% CI, 0.11-0.29). For mammography and ultrasound, sensitivity was 0.44 (95% CI, 0.20- 0.70, P=.004); specificity 0.84 (95% CI, 0.81-0.87; P&lt;.001); and PPV3, 0.18 (95% CI, 0.08 to 0.34; P=.98). The number of screens needed to detect 1 cancer was 127(95%CI, 99-167) for mammography; 234(95%CI, 173-345) for supplemental ultrasound; and …","author":[{"dropping-particle":"","family":"Berg","given":"Wendie A.","non-dropping-particle":"","parse-names":false,"suffix":""},{"dropping-particle":"","family":"Zhang","given":"Zheng","non-dropping-particle":"","parse-names":false,"suffix":""},{"dropping-particle":"","family":"Lehrer","given":"Daniel","non-dropping-particle":"","parse-names":false,"suffix":""},{"dropping-particle":"","family":"Jong","given":"Roberta A.","non-dropping-particle":"","parse-names":false,"suffix":""},{"dropping-particle":"","family":"Pisano","given":"Etta D.","non-dropping-particle":"","parse-names":false,"suffix":""},{"dropping-particle":"","family":"Barr","given":"Richard G.","non-dropping-particle":"","parse-names":false,"suffix":""},{"dropping-particle":"","family":"Böhm-Vélez","given":"Marcela","non-dropping-particle":"","parse-names":false,"suffix":""},{"dropping-particle":"","family":"Mahoney","given":"Mary C.","non-dropping-particle":"","parse-names":false,"suffix":""},{"dropping-particle":"","family":"Evans","given":"W. Phil","non-dropping-particle":"","parse-names":false,"suffix":""},{"dropping-particle":"","family":"Larsen","given":"Linda H.","non-dropping-particle":"","parse-names":false,"suffix":""},{"dropping-particle":"","family":"Morton","given":"Marilyn J.","non-dropping-particle":"","parse-names":false,"suffix":""},{"dropping-particle":"","family":"Mendelson","given":"Ellen B.","non-dropping-particle":"","parse-names":false,"suffix":""},{"dropping-particle":"","family":"Farria","given":"Dione M.","non-dropping-particle":"","parse-names":false,"suffix":""},{"dropping-particle":"","family":"Cormack","given":"Jean B.","non-dropping-particle":"","parse-names":false,"suffix":""},{"dropping-particle":"","family":"Marques","given":"Helga S.","non-dropping-particle":"","parse-names":false,"suffix":""},{"dropping-particle":"","family":"Adams","given":"Amanda","non-dropping-particle":"","parse-names":false,"suffix":""},{"dropping-particle":"","family":"Yeh","given":"Nolin M.","non-dropping-particle":"","parse-names":false,"suffix":""},{"dropping-particle":"","family":"Gabrielli","given":"Glenna","non-dropping-particle":"","parse-names":false,"suffix":""}],"container-title":"JAMA - Journal of the American Medical Association","id":"ITEM-2","issue":"13","issued":{"date-parts":[["2012"]]},"page":"1394-1404","title":"Detection of breast cancer with addition of annual screening ultrasound or a single screening MRI to mammography in women with elevated breast cancer risk","type":"article-journal","volume":"307"},"uris":["http://www.mendeley.com/documents/?uuid=b067ab58-7e9d-46c9-b6e2-ea891b72d8e4"]},{"id":"ITEM-3","itemData":{"DOI":"10.1186/s40659-017-0140-9","ISSN":"07176287","PMID":"28969709","abstract":"Breast cancer remains a worldwide public health dilemma and is currently the most common tumour in the globe. Awareness of breast cancer, public attentiveness, and advancement in breast imaging has made a positive impact on recognition and screening of breast cancer. Breast cancer is life-threatening disease in females and the leading cause of mortality among women population. For the previous two decades, studies related to the breast cancer has guided to astonishing advancement in our understanding of the breast cancer, resulting in further proficient treatments. Amongst all the malignant diseases, breast cancer is considered as one of the leading cause of death in post menopausal women accounting for 23% of all cancer deaths. It is a global issue now, but still it is diagnosed in their advanced stages due to the negligence of women regarding the self inspection and clinical examination of the breast. This review addresses anatomy of the breast, risk factors, epidemiology of breast cancer, pathogenesis of breast cancer, stages of breast cancer, diagnostic investigations and treatment including chemotherapy, surgery, targeted therapies, hormone replacement therapy, radiation therapy, complementary therapies, gene therapy and stem-cell therapy etc for breast cancer.","author":[{"dropping-particle":"","family":"Akram","given":"Muhammad","non-dropping-particle":"","parse-names":false,"suffix":""},{"dropping-particle":"","family":"Iqbal","given":"Mehwish","non-dropping-particle":"","parse-names":false,"suffix":""},{"dropping-particle":"","family":"Daniyal","given":"Muhammad","non-dropping-particle":"","parse-names":false,"suffix":""},{"dropping-particle":"","family":"Khan","given":"Asmat Ullah","non-dropping-particle":"","parse-names":false,"suffix":""}],"container-title":"Biological Research","id":"ITEM-3","issue":"1","issued":{"date-parts":[["2017"]]},"page":"1-23","publisher":"BioMed Central","title":"Awareness and current knowledge of breast cancer","type":"article-journal","volume":"50"},"uris":["http://www.mendeley.com/documents/?uuid=30b46ee1-721a-41d8-84ec-c5ca36776465"]},{"id":"ITEM-4","itemData":{"DOI":"10.1007/978-3-030-30766-0_24","ISBN":"9783030307660","abstract":"Breast cancer is the most common neoplasm in women, and it is a rare cancer in men. A handful of occupational exposures, including ethylene oxide and shift work that involve circadian disruption, have been linked, with limited human evidence, to an increased risk of breast cancer in women. Evidence is still being gathered regarding other occupational and environmental exposures, such as several hydrocarbons and certain components of air pollution, that are suspected to play an etiologic role. Therapeutic exposure to several medications and to X-radiation and γ-radiation has been linked with sufficient evidence to female breast cancer; however, the weight of occupational evidence for these same carcinogens is still deemed limited or insufficient. Between 2 and 5% of the breast cancers diagnosed now are estimated to be attributable to occupational exposures; as the most common cancer among women, breast cancer thus represents an important burden on our societies. Although no occupational exposures have yet been linked specifically to male breast cancer, similarities between male and female breast cancers suggest potential common causal factors. As only about 30% of new cases of breast cancer can be explained by known risk factors, continued research on the relationship between environmental and occupational exposures and breast cancer is warranted.","author":[{"dropping-particle":"","family":"Labrèche","given":"France","non-dropping-particle":"","parse-names":false,"suffix":""},{"dropping-particle":"","family":"Goldberg","given":"Mark S.","non-dropping-particle":"","parse-names":false,"suffix":""},{"dropping-particle":"","family":"Hashim","given":"Dana","non-dropping-particle":"","parse-names":false,"suffix":""},{"dropping-particle":"","family":"Weiderpass","given":"Elisabete","non-dropping-particle":"","parse-names":false,"suffix":""}],"container-title":"Occupational Cancers","id":"ITEM-4","issued":{"date-parts":[["2020"]]},"page":"417-438","title":"Breast cancer","type":"article-journal"},"uris":["http://www.mendeley.com/documents/?uuid=097de0d2-9319-4909-891f-c8c01f4263a0"]}],"mendeley":{"formattedCitation":"(1–4)","plainTextFormattedCitation":"(1–4)","previouslyFormattedCitation":"(1–4)"},"properties":{"noteIndex":0},"schema":"https://github.com/citation-style-language/schema/raw/master/csl-citation.json"}</w:instrText>
      </w:r>
      <w:r w:rsidR="0020369C">
        <w:rPr>
          <w:rFonts w:cstheme="minorHAnsi"/>
        </w:rPr>
        <w:fldChar w:fldCharType="separate"/>
      </w:r>
      <w:r w:rsidR="0020369C" w:rsidRPr="0020369C">
        <w:rPr>
          <w:rFonts w:cstheme="minorHAnsi"/>
          <w:noProof/>
        </w:rPr>
        <w:t>(1–4)</w:t>
      </w:r>
      <w:r w:rsidR="0020369C">
        <w:rPr>
          <w:rFonts w:cstheme="minorHAnsi"/>
        </w:rPr>
        <w:fldChar w:fldCharType="end"/>
      </w:r>
      <w:r w:rsidRPr="00402228">
        <w:rPr>
          <w:rFonts w:cstheme="minorHAnsi"/>
        </w:rPr>
        <w:t>.</w:t>
      </w:r>
      <w:r>
        <w:rPr>
          <w:rFonts w:cstheme="minorHAnsi"/>
        </w:rPr>
        <w:t xml:space="preserve"> </w:t>
      </w:r>
      <w:r w:rsidRPr="00402228">
        <w:rPr>
          <w:rFonts w:cstheme="minorHAnsi"/>
        </w:rPr>
        <w:t>MR imaging, in addition to mammography and ultrasound, is extremely useful in the detection of breast cancer due to its greater sensitivity and specificity</w:t>
      </w:r>
      <w:r w:rsidR="00BA170E">
        <w:rPr>
          <w:rFonts w:cstheme="minorHAnsi"/>
          <w:vertAlign w:val="superscript"/>
        </w:rPr>
        <w:fldChar w:fldCharType="begin" w:fldLock="1"/>
      </w:r>
      <w:r w:rsidR="00BA170E">
        <w:rPr>
          <w:rFonts w:cstheme="minorHAnsi"/>
          <w:vertAlign w:val="superscript"/>
        </w:rPr>
        <w:instrText>ADDIN CSL_CITATION {"citationItems":[{"id":"ITEM-1","itemData":{"PMID":"18024435","author":[{"dropping-particle":"","family":"Peters","given":"NH","non-dropping-particle":"","parse-names":false,"suffix":""},{"dropping-particle":"","family":"IH","given":"Borel Rinkes","non-dropping-particle":"","parse-names":false,"suffix":""},{"dropping-particle":"","family":"NP","given":"Zuithoff","non-dropping-particle":"","parse-names":false,"suffix":""},{"dropping-particle":"","family":"WP","given":"Mail","non-dropping-particle":"","parse-names":false,"suffix":""},{"dropping-particle":"","family":"KF","given":"Moons","non-dropping-particle":"","parse-names":false,"suffix":""},{"dropping-particle":"","family":"Peeters","given":"PH","non-dropping-particle":"","parse-names":false,"suffix":""}],"container-title":"Radiology","id":"ITEM-1","issue":"1","issued":{"date-parts":[["2008"]]},"page":"116-124","title":"Meta-Analysis of MR Imaging in the Diagnosis of Breast Lesions 1 Purpose : Methods : Results : Conclusion :","type":"article-journal","volume":"246"},"uris":["http://www.mendeley.com/documents/?uuid=94e493f3-0fe4-4d7c-87e6-166a451ccc60"]},{"id":"ITEM-2","itemData":{"DOI":"10.5306/wjco.v5.i2.61","ISSN":"22184333","abstract":"Early detection and diagnosis of breast cancer are essential for successful treatment. Currently mammography and ultrasound are the basic imaging techniques for the detection and localization of breast tumors. The low sensitivity and specificity of these imaging tools resulted in a demand for new imaging modalities and breast magnetic resonance imaging (MRI) has become increasingly important in the detection and delineation of breast cancer in daily practice. However, the clinical benefits of the use of pre-operative MRI in women with newly diagnosed breast cancer is still a matter of debate. The main additional diagnostic value of MRI relies on specific situations such as detecting multifocal, multicentric or contralateral disease unrecognized on conventional assessment (particularly in patients diagnosed with invasive lobular carcinoma), assessing the response to neoadjuvant chemotherapy, detection of cancer in dense breast tissue, recognition of an occult primary breast cancer in patients presenting with cancer metastasis in axillary lymph nodes, among others. Nevertheless, the development of new MRI technologies such as diffusion-weighted imaging, proton spectroscopy and higher field strength 7.0 T imaging offer a new perspective in providing additional information in breast abnormalities. We conducted an expert literature review on the value of breast MRI in diagnosing and staging breast cancer, as well as the future potentials of new MRI technologies.","author":[{"dropping-particle":"","family":"Menezes","given":"Gisela L.G.","non-dropping-particle":"","parse-names":false,"suffix":""},{"dropping-particle":"","family":"Knuttel","given":"Floor M.","non-dropping-particle":"","parse-names":false,"suffix":""},{"dropping-particle":"","family":"Stehouwer","given":"Bertine L.","non-dropping-particle":"","parse-names":false,"suffix":""},{"dropping-particle":"","family":"Pijnappel","given":"Ruud M.","non-dropping-particle":"","parse-names":false,"suffix":""},{"dropping-particle":"","family":"Bosch","given":"Maurice A.A.J.","non-dropping-particle":"Van Den","parse-names":false,"suffix":""}],"container-title":"World Journal of Clinical Oncology","id":"ITEM-2","issue":"2","issued":{"date-parts":[["2014"]]},"page":"61-70","title":"Magnetic resonance imaging in breast cancer: A literature review and future perspectives","type":"article-journal","volume":"5"},"uris":["http://www.mendeley.com/documents/?uuid=99d57815-cc86-4105-916f-cff68c91c67e"]},{"id":"ITEM-3","itemData":{"DOI":"10.3978/j.issn.2072-1439.2013.05.02","ISSN":"20721439","abstract":"Diagnosis of breast cancer in young individuals (younger than 40 years old) poses a real challenge to breast radiologists because their breast tissue is often denser than the breast tissue of older women. Magnetic Resonance Imaging (MRI) may be particularly helpful in such situations. The American Cancer Society (ACS) recommended breast MRI screening as an adjunct to mammography for: BRCA mutation carriers and their first-degree relatives; women with a lifetime breast cancer risk ≥20% to 25%; women with a history of chest radiation between ages of 10 and 30 years; and women with predisposing genetic syndromes. Currently, breast MRI demonstrates a high sensitivity in the range of 93-100%. As many benign lesions also show enhancement or other atypical features on MRI, the primary weakness of contrast enhanced MRI remains in its low specificity, reported to be in the range of 37-97%. Breast MRI is helpful in demonstrating the true tumor size initially, as well as identifying residual tumor following the completion of neo-adjuvant therapy. In general, sensitivities ranging from 61% to 86% for detecting residual disease have been reported. The absence of enhancement virtually excludes a recurrence and the presence of enhancement is very specific for tumor even in the radiated breast. MRI is also the preferred modality for assessment of the breast after re- constructive surgery. The role of Magnetic Resonance Imaging (MRI) in breast diagnosis will continue to evolve as technology improves and clinical experience with new techniques expands © Pioneer Bioscience Publishing Company.","author":[{"dropping-particle":"","family":"Salem","given":"Dorria Saleh","non-dropping-particle":"","parse-names":false,"suffix":""},{"dropping-particle":"","family":"Kamal","given":"Rasha Mohamed","non-dropping-particle":"","parse-names":false,"suffix":""},{"dropping-particle":"","family":"Mansour","given":"Sahar Mahmoud","non-dropping-particle":"","parse-names":false,"suffix":""},{"dropping-particle":"","family":"Salah","given":"Lamiaa Adel","non-dropping-particle":"","parse-names":false,"suffix":""},{"dropping-particle":"","family":"Wessam","given":"Rasha","non-dropping-particle":"","parse-names":false,"suffix":""}],"container-title":"Journal of Thoracic Disease","id":"ITEM-3","issue":"SUPPL.1","issued":{"date-parts":[["2013"]]},"title":"Breast imaging in the young: The role of magnetic resonance imaging in breast cancer screening, diagnosis and follow-up","type":"article-journal","volume":"5"},"uris":["http://www.mendeley.com/documents/?uuid=bcbe0c1c-f65b-4753-9252-96af2be73a55"]}],"mendeley":{"formattedCitation":"(5–7)","plainTextFormattedCitation":"(5–7)","previouslyFormattedCitation":"(5–7)"},"properties":{"noteIndex":0},"schema":"https://github.com/citation-style-language/schema/raw/master/csl-citation.json"}</w:instrText>
      </w:r>
      <w:r w:rsidR="00BA170E">
        <w:rPr>
          <w:rFonts w:cstheme="minorHAnsi"/>
          <w:vertAlign w:val="superscript"/>
        </w:rPr>
        <w:fldChar w:fldCharType="separate"/>
      </w:r>
      <w:r w:rsidR="00BA170E" w:rsidRPr="00BA170E">
        <w:rPr>
          <w:rFonts w:cstheme="minorHAnsi"/>
          <w:noProof/>
        </w:rPr>
        <w:t>(5–7)</w:t>
      </w:r>
      <w:r w:rsidR="00BA170E">
        <w:rPr>
          <w:rFonts w:cstheme="minorHAnsi"/>
          <w:vertAlign w:val="superscript"/>
        </w:rPr>
        <w:fldChar w:fldCharType="end"/>
      </w:r>
      <w:r w:rsidRPr="00402228">
        <w:rPr>
          <w:rFonts w:cstheme="minorHAnsi"/>
        </w:rPr>
        <w:t>.</w:t>
      </w:r>
      <w:r w:rsidR="00137AB0">
        <w:rPr>
          <w:rFonts w:cstheme="minorHAnsi"/>
        </w:rPr>
        <w:t xml:space="preserve"> </w:t>
      </w:r>
      <w:r w:rsidR="002146A2" w:rsidRPr="002146A2">
        <w:rPr>
          <w:rFonts w:cstheme="minorHAnsi"/>
        </w:rPr>
        <w:t xml:space="preserve">The use of </w:t>
      </w:r>
      <w:r w:rsidR="002F0F0E" w:rsidRPr="002F0F0E">
        <w:rPr>
          <w:rFonts w:cstheme="minorHAnsi"/>
        </w:rPr>
        <w:t>MR Imaging</w:t>
      </w:r>
      <w:r w:rsidR="002146A2" w:rsidRPr="002146A2">
        <w:rPr>
          <w:rFonts w:cstheme="minorHAnsi"/>
        </w:rPr>
        <w:t xml:space="preserve"> in various areas of breast cancer diagnosis and therapy has been made possible by significant advancements in MRI </w:t>
      </w:r>
      <w:r w:rsidR="00AC3B7F" w:rsidRPr="00AC3B7F">
        <w:rPr>
          <w:rFonts w:cstheme="minorHAnsi"/>
        </w:rPr>
        <w:t>techniques</w:t>
      </w:r>
      <w:r w:rsidR="002146A2" w:rsidRPr="002146A2">
        <w:rPr>
          <w:rFonts w:cstheme="minorHAnsi"/>
        </w:rPr>
        <w:t xml:space="preserve">, </w:t>
      </w:r>
      <w:r w:rsidR="004B38DA" w:rsidRPr="004B38DA">
        <w:rPr>
          <w:rFonts w:cstheme="minorHAnsi"/>
        </w:rPr>
        <w:t>This has allowed for precise cancer diagnosis and anatomic identification.</w:t>
      </w:r>
      <w:r w:rsidR="00807908">
        <w:rPr>
          <w:rFonts w:cstheme="minorHAnsi"/>
          <w:vertAlign w:val="superscript"/>
        </w:rPr>
        <w:fldChar w:fldCharType="begin" w:fldLock="1"/>
      </w:r>
      <w:r w:rsidR="00807908">
        <w:rPr>
          <w:rFonts w:cstheme="minorHAnsi"/>
          <w:vertAlign w:val="superscript"/>
        </w:rPr>
        <w:instrText>ADDIN CSL_CITATION {"citationItems":[{"id":"ITEM-1","itemData":{"DOI":"10.3760/cma.j.issn.0366-6999.2012.11.004","ISBN":"8242543895","author":[{"dropping-particle":"","family":"Lee","given":"Jung Suk","non-dropping-particle":"","parse-names":false,"suffix":""},{"dropping-particle":"","family":"Lee","given":"Hye Yoon","non-dropping-particle":"","parse-names":false,"suffix":""},{"dropping-particle":"","family":"Sung","given":"Nak Song","non-dropping-particle":"","parse-names":false,"suffix":""},{"dropping-particle":"","family":"Cheon","given":"Ki Won","non-dropping-particle":"","parse-names":false,"suffix":""},{"dropping-particle":"","family":"Moon","given":"Ju Ik","non-dropping-particle":"","parse-names":false,"suffix":""},{"dropping-particle":"","family":"Lee","given":"Sang Eok","non-dropping-particle":"","parse-names":false,"suffix":""},{"dropping-particle":"","family":"Choi","given":"In Seok","non-dropping-particle":"","parse-names":false,"suffix":""},{"dropping-particle":"","family":"Choi","given":"Won Jun","non-dropping-particle":"","parse-names":false,"suffix":""},{"dropping-particle":"","family":"Yoon","given":"Dae Sung","non-dropping-particle":"","parse-names":false,"suffix":""}],"id":"ITEM-1","issue":"11","issued":{"date-parts":[["2016"]]},"page":"55-59","title":"Accuracy of physical examination, ultrasonography, and magnetic resonance imaging in predicting response to neo-adjuvant chemotherapy for breast cancer","type":"article-journal","volume":"125"},"uris":["http://www.mendeley.com/documents/?uuid=d7952890-b380-49b8-8bc4-c62bbc558474"]},{"id":"ITEM-2","itemData":{"DOI":"10.4103/sajc.sajc","ISSN":"2278-330X","PMID":"30112333","abstract":"Aim: Data on epidemiology and outcome in metastatic stomach carcinoma patients from India are scarce. We aimed to evaluate clinical features and treatment outcome in patients treated at our center. Materials and Methods: This is a single institutional review of metastatic gastric carcinoma patients treated between May 2011 and October 2016. Patients who received at least one cycle of chemotherapy were included for modified intent</w:instrText>
      </w:r>
      <w:r w:rsidR="00807908">
        <w:rPr>
          <w:rFonts w:ascii="MS Gothic" w:eastAsia="MS Gothic" w:hAnsi="MS Gothic" w:cs="MS Gothic" w:hint="eastAsia"/>
          <w:vertAlign w:val="superscript"/>
        </w:rPr>
        <w:instrText>‑</w:instrText>
      </w:r>
      <w:r w:rsidR="00807908">
        <w:rPr>
          <w:rFonts w:cstheme="minorHAnsi"/>
          <w:vertAlign w:val="superscript"/>
        </w:rPr>
        <w:instrText>to</w:instrText>
      </w:r>
      <w:r w:rsidR="00807908">
        <w:rPr>
          <w:rFonts w:ascii="MS Gothic" w:eastAsia="MS Gothic" w:hAnsi="MS Gothic" w:cs="MS Gothic" w:hint="eastAsia"/>
          <w:vertAlign w:val="superscript"/>
        </w:rPr>
        <w:instrText>‑</w:instrText>
      </w:r>
      <w:r w:rsidR="00807908">
        <w:rPr>
          <w:rFonts w:cstheme="minorHAnsi"/>
          <w:vertAlign w:val="superscript"/>
        </w:rPr>
        <w:instrText>treat survival analysis. Results: A total of 143 patients were diagnosed with metastatic stomach carcinoma with a median age of 56 years (range: 29</w:instrText>
      </w:r>
      <w:r w:rsidR="00807908">
        <w:rPr>
          <w:rFonts w:ascii="Calibri" w:hAnsi="Calibri" w:cs="Calibri"/>
          <w:vertAlign w:val="superscript"/>
        </w:rPr>
        <w:instrText>–</w:instrText>
      </w:r>
      <w:r w:rsidR="00807908">
        <w:rPr>
          <w:rFonts w:cstheme="minorHAnsi"/>
          <w:vertAlign w:val="superscript"/>
        </w:rPr>
        <w:instrText>86). The most common symptoms were abdominal pain in 112 (78%) patients. The most common site was body in 81 (57%) patients. Common site of metastasis was peritoneum in 86 (60%) and liver in (62%). Seventy</w:instrText>
      </w:r>
      <w:r w:rsidR="00807908">
        <w:rPr>
          <w:rFonts w:ascii="MS Gothic" w:eastAsia="MS Gothic" w:hAnsi="MS Gothic" w:cs="MS Gothic" w:hint="eastAsia"/>
          <w:vertAlign w:val="superscript"/>
        </w:rPr>
        <w:instrText>‑</w:instrText>
      </w:r>
      <w:r w:rsidR="00807908">
        <w:rPr>
          <w:rFonts w:cstheme="minorHAnsi"/>
          <w:vertAlign w:val="superscript"/>
        </w:rPr>
        <w:instrText>one (50%) patients were eligible for survival analysis. Common chemotherapy regimens were capecitabine</w:instrText>
      </w:r>
      <w:r w:rsidR="00807908">
        <w:rPr>
          <w:rFonts w:ascii="MS Gothic" w:eastAsia="MS Gothic" w:hAnsi="MS Gothic" w:cs="MS Gothic" w:hint="eastAsia"/>
          <w:vertAlign w:val="superscript"/>
        </w:rPr>
        <w:instrText>‑</w:instrText>
      </w:r>
      <w:r w:rsidR="00807908">
        <w:rPr>
          <w:rFonts w:cstheme="minorHAnsi"/>
          <w:vertAlign w:val="superscript"/>
        </w:rPr>
        <w:instrText>cisplatin in 27 (38%) and EOX in 22 (31%) patients. Survival status could not be assessed in 29 (41%) patients who lost to follow</w:instrText>
      </w:r>
      <w:r w:rsidR="00807908">
        <w:rPr>
          <w:rFonts w:ascii="MS Gothic" w:eastAsia="MS Gothic" w:hAnsi="MS Gothic" w:cs="MS Gothic" w:hint="eastAsia"/>
          <w:vertAlign w:val="superscript"/>
        </w:rPr>
        <w:instrText>‑</w:instrText>
      </w:r>
      <w:r w:rsidR="00807908">
        <w:rPr>
          <w:rFonts w:cstheme="minorHAnsi"/>
          <w:vertAlign w:val="superscript"/>
        </w:rPr>
        <w:instrText>up. After a median follow</w:instrText>
      </w:r>
      <w:r w:rsidR="00807908">
        <w:rPr>
          <w:rFonts w:ascii="MS Gothic" w:eastAsia="MS Gothic" w:hAnsi="MS Gothic" w:cs="MS Gothic" w:hint="eastAsia"/>
          <w:vertAlign w:val="superscript"/>
        </w:rPr>
        <w:instrText>‑</w:instrText>
      </w:r>
      <w:r w:rsidR="00807908">
        <w:rPr>
          <w:rFonts w:cstheme="minorHAnsi"/>
          <w:vertAlign w:val="superscript"/>
        </w:rPr>
        <w:instrText>up 9.7 months (range: 0.5</w:instrText>
      </w:r>
      <w:r w:rsidR="00807908">
        <w:rPr>
          <w:rFonts w:ascii="Calibri" w:hAnsi="Calibri" w:cs="Calibri"/>
          <w:vertAlign w:val="superscript"/>
        </w:rPr>
        <w:instrText>–</w:instrText>
      </w:r>
      <w:r w:rsidR="00807908">
        <w:rPr>
          <w:rFonts w:cstheme="minorHAnsi"/>
          <w:vertAlign w:val="superscript"/>
        </w:rPr>
        <w:instrText>37.7), median progression</w:instrText>
      </w:r>
      <w:r w:rsidR="00807908">
        <w:rPr>
          <w:rFonts w:ascii="MS Gothic" w:eastAsia="MS Gothic" w:hAnsi="MS Gothic" w:cs="MS Gothic" w:hint="eastAsia"/>
          <w:vertAlign w:val="superscript"/>
        </w:rPr>
        <w:instrText>‑</w:instrText>
      </w:r>
      <w:r w:rsidR="00807908">
        <w:rPr>
          <w:rFonts w:cstheme="minorHAnsi"/>
          <w:vertAlign w:val="superscript"/>
        </w:rPr>
        <w:instrText>free survival (PFS) was 7.9 months (range: 0.5</w:instrText>
      </w:r>
      <w:r w:rsidR="00807908">
        <w:rPr>
          <w:rFonts w:ascii="Calibri" w:hAnsi="Calibri" w:cs="Calibri"/>
          <w:vertAlign w:val="superscript"/>
        </w:rPr>
        <w:instrText>–</w:instrText>
      </w:r>
      <w:r w:rsidR="00807908">
        <w:rPr>
          <w:rFonts w:cstheme="minorHAnsi"/>
          <w:vertAlign w:val="superscript"/>
        </w:rPr>
        <w:instrText>23.9) and median overall survival (OS) was 12.2 months (range: 0.5–37.7). The Eastern Cooperative Oncology Group (ECOG) performance status (PS) ≥2 and the presence of linitis plastica showed a trend toward inferior PFS (P = 0.052 and 0.053, respectively) only in univariate analysis. Female sex and ECOG PS ≥2 predicted inferior OS in both univariate and multivariate analysis (P = 0.012, 0.02 and 0.03 and 0.05, respectively). Conclusions: Platinum</w:instrText>
      </w:r>
      <w:r w:rsidR="00807908">
        <w:rPr>
          <w:rFonts w:ascii="MS Gothic" w:eastAsia="MS Gothic" w:hAnsi="MS Gothic" w:cs="MS Gothic" w:hint="eastAsia"/>
          <w:vertAlign w:val="superscript"/>
        </w:rPr>
        <w:instrText>‑</w:instrText>
      </w:r>
      <w:r w:rsidR="00807908">
        <w:rPr>
          <w:rFonts w:cstheme="minorHAnsi"/>
          <w:vertAlign w:val="superscript"/>
        </w:rPr>
        <w:instrText>based doublet chemotherapy was used in the majority of patients. The overall outcome was comparable to that of the available literature. Female sex and ECOG PS ≥2 predicted the inferior outcome","author":[{"dropping-particle":"","family":"Selvi Radhakrishna, S. Agarwal1, Purvish M. Parikh2, K. Kaur3, Shikha Panwar4, Shelly Sharma5, Ashish Dey6","given":"K. K. Saxena5","non-dropping-particle":"","parse-names":false,"suffix":""},{"dropping-particle":"","family":"Madhavi Chandra5","given":"Seema Sud7","non-dropping-particle":"","parse-names":false,"suffix":""}],"container-title":"South Asian Journal of cancer","id":"ITEM-2","issue":"2","issued":{"date-parts":[["2018"]]},"page":"171-174","title":"Role of magnetic resonance imaging in breast cancer management","type":"article-journal","volume":"7"},"uris":["http://www.mendeley.com/documents/?uuid=d1b1b33d-8db5-4712-a780-688bcfb5558f"]},{"id":"ITEM-3","itemData":{"DOI":"10.1016/j.jamcollsurg.2003.10.013","ISSN":"10727515","PMID":"14759781","author":[{"dropping-particle":"","family":"Morrow","given":"Monica","non-dropping-particle":"","parse-names":false,"suffix":""}],"container-title":"Journal of the American College of Surgeons","id":"ITEM-3","issue":"2","issued":{"date-parts":[["2004"]]},"page":"240-241","title":"Magnetic resonance imaging in the preoperative evaluation of breast cancer: Primum non nocere","type":"article-journal","volume":"198"},"uris":["http://www.mendeley.com/documents/?uuid=e803d320-cf33-4a32-91d0-6342be135436"]}],"mendeley":{"formattedCitation":"(8–10)","plainTextFormattedCitation":"(8–10)","previouslyFormattedCitation":"(8–10)"},"properties":{"noteIndex":0},"schema":"https://github.com/citation-style-language/schema/raw/master/csl-citation.json"}</w:instrText>
      </w:r>
      <w:r w:rsidR="00807908">
        <w:rPr>
          <w:rFonts w:cstheme="minorHAnsi"/>
          <w:vertAlign w:val="superscript"/>
        </w:rPr>
        <w:fldChar w:fldCharType="separate"/>
      </w:r>
      <w:r w:rsidR="00807908" w:rsidRPr="00807908">
        <w:rPr>
          <w:rFonts w:cstheme="minorHAnsi"/>
          <w:noProof/>
        </w:rPr>
        <w:t>(8–10)</w:t>
      </w:r>
      <w:r w:rsidR="00807908">
        <w:rPr>
          <w:rFonts w:cstheme="minorHAnsi"/>
          <w:vertAlign w:val="superscript"/>
        </w:rPr>
        <w:fldChar w:fldCharType="end"/>
      </w:r>
      <w:r w:rsidR="002146A2" w:rsidRPr="002146A2">
        <w:rPr>
          <w:rFonts w:cstheme="minorHAnsi"/>
        </w:rPr>
        <w:t>.</w:t>
      </w:r>
      <w:r w:rsidR="002146A2">
        <w:rPr>
          <w:rFonts w:cstheme="minorHAnsi"/>
        </w:rPr>
        <w:t xml:space="preserve"> </w:t>
      </w:r>
    </w:p>
    <w:p w14:paraId="3B1F3146" w14:textId="77777777" w:rsidR="00617444" w:rsidRDefault="00617444" w:rsidP="00030B3A">
      <w:pPr>
        <w:spacing w:line="360" w:lineRule="auto"/>
        <w:jc w:val="both"/>
        <w:rPr>
          <w:rFonts w:cstheme="minorHAnsi"/>
        </w:rPr>
      </w:pPr>
      <w:r w:rsidRPr="00617444">
        <w:rPr>
          <w:rFonts w:cstheme="minorHAnsi"/>
        </w:rPr>
        <w:t xml:space="preserve">The sensitivity of </w:t>
      </w:r>
      <w:r>
        <w:rPr>
          <w:rFonts w:cstheme="minorHAnsi"/>
        </w:rPr>
        <w:t>(DCE-MRI)</w:t>
      </w:r>
      <w:r w:rsidRPr="00617444">
        <w:rPr>
          <w:rFonts w:cstheme="minorHAnsi"/>
        </w:rPr>
        <w:t xml:space="preserve"> in detecting breast cancer </w:t>
      </w:r>
      <w:r>
        <w:rPr>
          <w:rFonts w:cstheme="minorHAnsi"/>
        </w:rPr>
        <w:t xml:space="preserve">is rather </w:t>
      </w:r>
      <w:r w:rsidR="00B36EEF">
        <w:rPr>
          <w:rFonts w:cstheme="minorHAnsi"/>
        </w:rPr>
        <w:t>high, the</w:t>
      </w:r>
      <w:r>
        <w:rPr>
          <w:rFonts w:cstheme="minorHAnsi"/>
        </w:rPr>
        <w:t xml:space="preserve"> </w:t>
      </w:r>
      <w:proofErr w:type="spellStart"/>
      <w:r>
        <w:rPr>
          <w:rFonts w:cstheme="minorHAnsi"/>
        </w:rPr>
        <w:t>ranging</w:t>
      </w:r>
      <w:proofErr w:type="spellEnd"/>
      <w:r>
        <w:rPr>
          <w:rFonts w:cstheme="minorHAnsi"/>
        </w:rPr>
        <w:t xml:space="preserve"> </w:t>
      </w:r>
      <w:r w:rsidR="00B36EEF">
        <w:rPr>
          <w:rFonts w:cstheme="minorHAnsi"/>
        </w:rPr>
        <w:t>is</w:t>
      </w:r>
      <w:r>
        <w:rPr>
          <w:rFonts w:cstheme="minorHAnsi"/>
        </w:rPr>
        <w:t xml:space="preserve"> </w:t>
      </w:r>
      <w:r w:rsidR="00B36EEF">
        <w:rPr>
          <w:rFonts w:cstheme="minorHAnsi"/>
        </w:rPr>
        <w:t>(</w:t>
      </w:r>
      <w:r>
        <w:rPr>
          <w:rFonts w:cstheme="minorHAnsi"/>
        </w:rPr>
        <w:t>88 %</w:t>
      </w:r>
      <w:r w:rsidRPr="00617444">
        <w:rPr>
          <w:rFonts w:cstheme="minorHAnsi"/>
        </w:rPr>
        <w:t xml:space="preserve"> </w:t>
      </w:r>
      <w:r w:rsidR="00B36EEF">
        <w:rPr>
          <w:rFonts w:cstheme="minorHAnsi"/>
        </w:rPr>
        <w:t>-</w:t>
      </w:r>
      <w:r w:rsidRPr="00617444">
        <w:rPr>
          <w:rFonts w:cstheme="minorHAnsi"/>
        </w:rPr>
        <w:t xml:space="preserve"> 100 </w:t>
      </w:r>
      <w:r>
        <w:rPr>
          <w:rFonts w:cstheme="minorHAnsi"/>
        </w:rPr>
        <w:t>%</w:t>
      </w:r>
      <w:r w:rsidR="00B36EEF">
        <w:rPr>
          <w:rFonts w:cstheme="minorHAnsi"/>
        </w:rPr>
        <w:t>)</w:t>
      </w:r>
      <w:r w:rsidRPr="00617444">
        <w:rPr>
          <w:rFonts w:cstheme="minorHAnsi"/>
        </w:rPr>
        <w:t xml:space="preserve"> for invasive breast cancers</w:t>
      </w:r>
      <w:r w:rsidR="005638D5">
        <w:rPr>
          <w:rFonts w:cstheme="minorHAnsi"/>
          <w:vertAlign w:val="superscript"/>
        </w:rPr>
        <w:fldChar w:fldCharType="begin" w:fldLock="1"/>
      </w:r>
      <w:r w:rsidR="00807908">
        <w:rPr>
          <w:rFonts w:cstheme="minorHAnsi"/>
          <w:vertAlign w:val="superscript"/>
        </w:rPr>
        <w:instrText>ADDIN CSL_CITATION {"citationItems":[{"id":"ITEM-1","itemData":{"DOI":"10.1148/radiol.2322030547","ISSN":"00338419","PMID":"15205478","abstract":"PURPOSE: To prospectively determine if a combined magnetic resonance (MR) protocol that includes T1-weighted dynamic contrast agent-enhanced (DCE) MR imaging, hydrogen 1 (1H) MR spectroscopy, and T2*-weighted perfusion MR imaging improves specificity in the diagnosis of breast cancer. MATERIALS AND METHODS: The combined MR imaging-MR spectroscopy protocol was performed in 50 patients after positive findings at mammography but prior to biopsy. Single-voxel proton MR spectroscopy and perfusion MR imaging were conducted only if DCE MR images showed rapid contrast enhancement in the lesion. Biopsy results were used as the reference for comparison with MR results and for calculation of sensitivity and specificity in the detection of breast malignancy. RESULTS: DCE MR imaging alone showed 100% sensitivity and 62.5% specificity. The specificity improved to 87.5% with the addition of 1H MR spectroscopy and to 100% with the further addition of perfusion MR imaging. Twenty-eight patients underwent both MR spectroscopy and perfusion MR imaging. Two patients underwent MR spectroscopy but declined to undergo perfusion MR imaging. The remaining 20 patients had negative results at DCE MR imaging and therefore did not undergo the additional examinations. CONCLUSION: The combined MR protocol of DCE MR imaging, 1H MR spectroscopy, and perfusion MR imaging has high sensitivity and specificity in the diagnosis of breast cancer. © RSNA, 2004.","author":[{"dropping-particle":"","family":"Huang","given":"Wei","non-dropping-particle":"","parse-names":false,"suffix":""},{"dropping-particle":"","family":"Fisher","given":"Paul R.","non-dropping-particle":"","parse-names":false,"suffix":""},{"dropping-particle":"","family":"Dulaimy","given":"Khaldoon","non-dropping-particle":"","parse-names":false,"suffix":""},{"dropping-particle":"","family":"Tudorica","given":"Luminita A.","non-dropping-particle":"","parse-names":false,"suffix":""},{"dropping-particle":"","family":"O'Hea","given":"Brian","non-dropping-particle":"","parse-names":false,"suffix":""},{"dropping-particle":"","family":"Button","given":"Terry M.","non-dropping-particle":"","parse-names":false,"suffix":""}],"container-title":"Radiology","id":"ITEM-1","issue":"2","issued":{"date-parts":[["2004"]]},"page":"585-591","title":"Detection of breast malignancy: Diagnostic MR protocol for improved specificity","type":"article-journal","volume":"232"},"uris":["http://www.mendeley.com/documents/?uuid=b45a1263-555a-45f6-a172-5a95ea2605f7"]},{"id":"ITEM-2","itemData":{"DOI":"10.1148/radiol.2363040735","ISSN":"00338419","PMID":"16118160","abstract":"PURPOSE: To prospectively determine sensitivity and specificity of breast magnetic resonance (MR) imaging in a screening and symptomatic population by using independent double reading, with histologic or cytologic results or a minimum 18-month follow-up as the standard. MATERIALS AND METHODS: Informed consent and ethical approval were obtained. Reader performance was analyzed in 44 radiologists at 18 centers from 1541 examinations, including 1441 screening examinations in 638 high-risk women aged 24-51 years (mean, 40.5 years) and 100 examinations in symptomatic women aged 23-81 years (mean, 49.2 years). A screening protocol of dynamic T1-weighted three-dimensional imaging and 0.2 mmol/kg gadolinium-based intravenous contrast agent was used. Logistic and Poisson regressions were used to analyze reader performance in relation to experience. Correlation between readers was determined with κ statistics. Sensitivity and specificity were analyzed according to reader, field strength, machine type, and histologic results. RESULTS: The proportion of studies with lesions analyzed reduced significantly with reader experience (odds ratio, 0.84 per 6 months; P &lt; .001), and number of regions per lesion analyzed also diminished (incidence rate ratio, 0.98 per 6 months; P = .047). The two readers for each study agreed 87% of the time, with a moderately good κ statistic of 0.52 (95% confidence interval [CI]: 0.45, 0.58). By taking the reading with the highest score (most likely to be malignant) from each double-read study, sensitivity was 91% (95% CI: 83%, 96%) and specificity was 81% (95% CI: 79%, 83%). Single readings had 7% lower sensitivity (95% CI: 4%, 11%) and 7% higher specificity (95% CI: 6%, 7%). Sensitivity did not differ between MR imager manufacturers or between 1.0- and 1.5-T field strength, but there were significant differences in specificity for machine type (P = .001) and for field strength adjusted for manufacturer (P = .001). Specificity, but not sensitivity, was higher in women younger than 50 years (P = .02). CONCLUSION: Independent double reading by 44 radiologists blinded to mammography results showed sensitivity and specificity acceptable for screening; sensitivity was higher when two readings were used, at the cost of specificity. Interreader correlation was moderately good, and evidence of learning was seen. Equipment manufacturer, field strength, and age affected specificity but not sensitivity. © RSNA, 2005.","author":[{"dropping-particle":"","family":"Warren","given":"Ruth M.L.","non-dropping-particle":"","parse-names":false,"suffix":""},{"dropping-particle":"","family":"Pointon","given":"Linda","non-dropping-particle":"","parse-names":false,"suffix":""},{"dropping-particle":"","family":"Thompson","given":"Deborah","non-dropping-particle":"","parse-names":false,"suffix":""},{"dropping-particle":"","family":"Hoff","given":"Rebecca","non-dropping-particle":"","parse-names":false,"suffix":""},{"dropping-particle":"","family":"Gilbert","given":"Fiona J.","non-dropping-particle":"","parse-names":false,"suffix":""},{"dropping-particle":"","family":"Padhani","given":"Anwar","non-dropping-particle":"","parse-names":false,"suffix":""},{"dropping-particle":"","family":"Easton","given":"Doug","non-dropping-particle":"","parse-names":false,"suffix":""},{"dropping-particle":"","family":"Lakhani","given":"Sunil R.","non-dropping-particle":"","parse-names":false,"suffix":""},{"dropping-particle":"","family":"Leach","given":"Martin O.","non-dropping-particle":"","parse-names":false,"suffix":""}],"container-title":"Radiology","id":"ITEM-2","issue":"3","issued":{"date-parts":[["2005"]]},"page":"779-788","title":"Reading protocol for dynamic contrast-enhanced MR images of the breast: Sensitivity and specificity analysis","type":"article-journal","volume":"236"},"uris":["http://www.mendeley.com/documents/?uuid=fa74e7df-ecf0-41f9-962b-9a543fb3f727"]}],"mendeley":{"formattedCitation":"(11,12)","plainTextFormattedCitation":"(11,12)","previouslyFormattedCitation":"(11,12)"},"properties":{"noteIndex":0},"schema":"https://github.com/citation-style-language/schema/raw/master/csl-citation.json"}</w:instrText>
      </w:r>
      <w:r w:rsidR="005638D5">
        <w:rPr>
          <w:rFonts w:cstheme="minorHAnsi"/>
          <w:vertAlign w:val="superscript"/>
        </w:rPr>
        <w:fldChar w:fldCharType="separate"/>
      </w:r>
      <w:r w:rsidR="00807908" w:rsidRPr="00807908">
        <w:rPr>
          <w:rFonts w:cstheme="minorHAnsi"/>
          <w:noProof/>
        </w:rPr>
        <w:t>(11,12)</w:t>
      </w:r>
      <w:r w:rsidR="005638D5">
        <w:rPr>
          <w:rFonts w:cstheme="minorHAnsi"/>
          <w:vertAlign w:val="superscript"/>
        </w:rPr>
        <w:fldChar w:fldCharType="end"/>
      </w:r>
      <w:r w:rsidRPr="00617444">
        <w:rPr>
          <w:rFonts w:cstheme="minorHAnsi"/>
        </w:rPr>
        <w:t>.</w:t>
      </w:r>
      <w:r>
        <w:rPr>
          <w:rFonts w:cstheme="minorHAnsi"/>
        </w:rPr>
        <w:t xml:space="preserve"> </w:t>
      </w:r>
      <w:r w:rsidR="006707F7" w:rsidRPr="006707F7">
        <w:rPr>
          <w:rFonts w:cstheme="minorHAnsi"/>
        </w:rPr>
        <w:t xml:space="preserve">The observed specificity of DCE MR imaging, on the other hand, has been widely disparate, </w:t>
      </w:r>
      <w:r w:rsidR="00B36EEF">
        <w:rPr>
          <w:rFonts w:cstheme="minorHAnsi"/>
        </w:rPr>
        <w:t>is</w:t>
      </w:r>
      <w:r w:rsidR="006707F7" w:rsidRPr="006707F7">
        <w:rPr>
          <w:rFonts w:cstheme="minorHAnsi"/>
        </w:rPr>
        <w:t xml:space="preserve"> from 37% to 97 %.</w:t>
      </w:r>
      <w:r w:rsidR="006707F7">
        <w:rPr>
          <w:rFonts w:cstheme="minorHAnsi"/>
        </w:rPr>
        <w:t xml:space="preserve"> </w:t>
      </w:r>
      <w:r w:rsidR="006707F7" w:rsidRPr="006707F7">
        <w:rPr>
          <w:rFonts w:cstheme="minorHAnsi"/>
        </w:rPr>
        <w:t xml:space="preserve">The specificity of DCE MRI varies depending on the lesion criteria </w:t>
      </w:r>
      <w:r w:rsidR="007A06C0" w:rsidRPr="007A06C0">
        <w:rPr>
          <w:rFonts w:cstheme="minorHAnsi"/>
        </w:rPr>
        <w:t>utilized</w:t>
      </w:r>
      <w:r w:rsidR="006707F7" w:rsidRPr="006707F7">
        <w:rPr>
          <w:rFonts w:cstheme="minorHAnsi"/>
        </w:rPr>
        <w:t xml:space="preserve"> to differentiate between benign and malignant breast </w:t>
      </w:r>
      <w:r w:rsidR="00B36EEF">
        <w:rPr>
          <w:rFonts w:cstheme="minorHAnsi"/>
        </w:rPr>
        <w:t>lesions</w:t>
      </w:r>
      <w:r w:rsidR="005638D5">
        <w:rPr>
          <w:rFonts w:cstheme="minorHAnsi"/>
          <w:vertAlign w:val="superscript"/>
        </w:rPr>
        <w:fldChar w:fldCharType="begin" w:fldLock="1"/>
      </w:r>
      <w:r w:rsidR="0020369C">
        <w:rPr>
          <w:rFonts w:cstheme="minorHAnsi"/>
          <w:vertAlign w:val="superscript"/>
        </w:rPr>
        <w:instrText>ADDIN CSL_CITATION {"citationItems":[{"id":"ITEM-1","itemData":{"PMID":"18024435","author":[{"dropping-particle":"","family":"Peters","given":"NH","non-dropping-particle":"","parse-names":false,"suffix":""},{"dropping-particle":"","family":"IH","given":"Borel Rinkes","non-dropping-particle":"","parse-names":false,"suffix":""},{"dropping-particle":"","family":"NP","given":"Zuithoff","non-dropping-particle":"","parse-names":false,"suffix":""},{"dropping-particle":"","family":"WP","given":"Mail","non-dropping-particle":"","parse-names":false,"suffix":""},{"dropping-particle":"","family":"KF","given":"Moons","non-dropping-particle":"","parse-names":false,"suffix":""},{"dropping-particle":"","family":"Peeters","given":"PH","non-dropping-particle":"","parse-names":false,"suffix":""}],"container-title":"Radiology","id":"ITEM-1","issue":"1","issued":{"date-parts":[["2008"]]},"page":"116-124","title":"Meta-Analysis of MR Imaging in the Diagnosis of Breast Lesions 1 Purpose : Methods : Results : Conclusion :","type":"article-journal","volume":"246"},"uris":["http://www.mendeley.com/documents/?uuid=94e493f3-0fe4-4d7c-87e6-166a451ccc60"]}],"mendeley":{"formattedCitation":"(5)","plainTextFormattedCitation":"(5)","previouslyFormattedCitation":"(5)"},"properties":{"noteIndex":0},"schema":"https://github.com/citation-style-language/schema/raw/master/csl-citation.json"}</w:instrText>
      </w:r>
      <w:r w:rsidR="005638D5">
        <w:rPr>
          <w:rFonts w:cstheme="minorHAnsi"/>
          <w:vertAlign w:val="superscript"/>
        </w:rPr>
        <w:fldChar w:fldCharType="separate"/>
      </w:r>
      <w:r w:rsidR="0020369C" w:rsidRPr="0020369C">
        <w:rPr>
          <w:rFonts w:cstheme="minorHAnsi"/>
          <w:noProof/>
        </w:rPr>
        <w:t>(5)</w:t>
      </w:r>
      <w:r w:rsidR="005638D5">
        <w:rPr>
          <w:rFonts w:cstheme="minorHAnsi"/>
          <w:vertAlign w:val="superscript"/>
        </w:rPr>
        <w:fldChar w:fldCharType="end"/>
      </w:r>
      <w:r w:rsidR="006707F7" w:rsidRPr="006707F7">
        <w:rPr>
          <w:rFonts w:cstheme="minorHAnsi"/>
        </w:rPr>
        <w:t>.</w:t>
      </w:r>
      <w:r w:rsidR="006707F7">
        <w:rPr>
          <w:rFonts w:cstheme="minorHAnsi"/>
        </w:rPr>
        <w:t xml:space="preserve"> </w:t>
      </w:r>
      <w:r w:rsidR="006707F7" w:rsidRPr="006707F7">
        <w:rPr>
          <w:rFonts w:cstheme="minorHAnsi"/>
        </w:rPr>
        <w:t xml:space="preserve">Lesions morphology and enhancement kinetics are two widely </w:t>
      </w:r>
      <w:r w:rsidR="007A06C0" w:rsidRPr="007A06C0">
        <w:rPr>
          <w:rFonts w:cstheme="minorHAnsi"/>
        </w:rPr>
        <w:t>utilized</w:t>
      </w:r>
      <w:r w:rsidR="006707F7" w:rsidRPr="006707F7">
        <w:rPr>
          <w:rFonts w:cstheme="minorHAnsi"/>
        </w:rPr>
        <w:t xml:space="preserve"> lesion criteria for </w:t>
      </w:r>
      <w:r w:rsidR="00DB6226" w:rsidRPr="00DB6226">
        <w:rPr>
          <w:rFonts w:cstheme="minorHAnsi"/>
        </w:rPr>
        <w:t xml:space="preserve">identification </w:t>
      </w:r>
      <w:r w:rsidR="006707F7" w:rsidRPr="006707F7">
        <w:rPr>
          <w:rFonts w:cstheme="minorHAnsi"/>
        </w:rPr>
        <w:t>of breast lesions by DCE MRI</w:t>
      </w:r>
      <w:r w:rsidR="005638D5">
        <w:rPr>
          <w:rFonts w:cstheme="minorHAnsi"/>
          <w:vertAlign w:val="superscript"/>
        </w:rPr>
        <w:fldChar w:fldCharType="begin" w:fldLock="1"/>
      </w:r>
      <w:r w:rsidR="00807908">
        <w:rPr>
          <w:rFonts w:cstheme="minorHAnsi"/>
          <w:vertAlign w:val="superscript"/>
        </w:rPr>
        <w:instrText>ADDIN CSL_CITATION {"citationItems":[{"id":"ITEM-1","itemData":{"DOI":"10.2214/ajr.169.2.9242744","ISSN":"0361803X","PMID":"9242744","abstract":"OBJECTIVE. Our objective was twofold: to determine which architectural features revealed by high spatial-resolution MR imaging of the breast contribute to diagnostic accuracy and to evaluate the diagnostic performance characteristics of those architectural features. MATERIALS AND METHODS. Eligible patients with suspicious mammographic or palpable findings or both underwent MR imaging. Ninety-three patients whose MR images revealed lesions that corresponded to the mammagraphically visible or palpable findings were included in the study. Patients were examined with sagittal T1-weighted spin- echo MR imaging, fat-saturated T2-weighted fast spin-echo MR imaging, and dynamically enhanced fat-saturated fast gradient-echo MR imaging. All patients underwent subsequent excisional biopsy or cyst aspiration. Lesions were identified initially by an experienced radiologist who was aware of the patient's clinical or mammographic information. Two radiologists who were unaware of the patients' histories and who had less experience in MR imaging of the breast then independently evaluated each lesion for the architectural features and predicted each lesion's potential for malignancy. RESULTS. Architectural features that were highly predictive of benign disease included smooth or lobulated borders (97-100%), the absence of mass enhancement (100%), and enhancement that was less than the enhancement of surrounding breast fibroglandular tissue (93-100%). Nonenhancing internal septations were specific for the diagnosis of fibroadenoma. Architectural features that were highly predictive of malignant disease included spiculated borders (76-88%) and peripheral rim enhancement in the presence of central lesion enhancement (79-92%). CONCLUSION. Architectural features revealed by high spatial- resolution MR imaging of the breast can help distinguish benign from malignant disease.","author":[{"dropping-particle":"","family":"Nunes","given":"Linda White","non-dropping-particle":"","parse-names":false,"suffix":""},{"dropping-particle":"","family":"Schnall","given":"Mitchelld","non-dropping-particle":"","parse-names":false,"suffix":""},{"dropping-particle":"","family":"Siegelman","given":"Evan S.","non-dropping-particle":"","parse-names":false,"suffix":""},{"dropping-particle":"","family":"Langlotz","given":"Curtis P.","non-dropping-particle":"","parse-names":false,"suffix":""},{"dropping-particle":"","family":"Gorel","given":"Susan","non-dropping-particle":"","parse-names":false,"suffix":""},{"dropping-particle":"","family":"Sullivan","given":"Daniel","non-dropping-particle":"","parse-names":false,"suffix":""},{"dropping-particle":"","family":"Muenz","given":"Larrya","non-dropping-particle":"","parse-names":false,"suffix":""},{"dropping-particle":"","family":"Reynolds","given":"Carol A.","non-dropping-particle":"","parse-names":false,"suffix":""},{"dropping-particle":"","family":"Torosian","given":"Michael H.","non-dropping-particle":"","parse-names":false,"suffix":""}],"container-title":"American Journal of Roentgenology","id":"ITEM-1","issue":"2","issued":{"date-parts":[["1997"]]},"page":"409-415","title":"Diagnostic performance characteristics of architectural features revealed by high spatial-resolution MR imaging of the breast","type":"article-journal","volume":"169"},"uris":["http://www.mendeley.com/documents/?uuid=34743024-0942-4949-8f8d-6d0bb536fcc2"]},{"id":"ITEM-2","itemData":{"DOI":"10.1148/radiology.211.1.r99ap38101","ISSN":"00338419","PMID":"10189459","abstract":"PURPOSE: To assess the relevance of the signal intensity time course for the differential diagnosis of enhancing lesions in dynamic magnetic resonance (MR) imaging of the breast. MATERIALS AND METHODS: Two hundred sixty-six breast lesions were examined with a two-dimensional dynamic MR imaging series and subtraction postprocessing. Time-signal intensity curves of the lesions were obtained and classified according to their shapes as type I, which was steady enhancement; type II, plateau of signal intensity; or type III, washout of signal intensity. Enhancement rates and curve types of benign and malignant lesions were compared. RESULTS: There were 101 malignant and 165 benign lesions. The distribution of curve types for breast cancers was type I, 8.9%; type II, 33.6%; and type III, 57.4%. The distribution of curve types for benign lesions was type I, 83.0%; type II, 11.5%; and type III, 5.5%. The distributions proved significantly different (χ2 = 139.6; P &lt; .001). The diagnostic indices for signal intensity time course were sensitivity, 91%; specificity, 83%; and diagnostic accuracy, 86%. The diagnostic indices for the enhancement rate were sensitivity, 91%; specificity, 37%; and diagnostic accuracy, 58%. CONCLUSION: The shape of the time-signal intensity curve is an important criterion in differentiating benign and malignant enhancing lesions in dynamic breast MR imaging. A type III time course is a strong indicator of malignancy and is independent of other criteria.","author":[{"dropping-particle":"","family":"Kuhl","given":"Christiane Katharina","non-dropping-particle":"","parse-names":false,"suffix":""},{"dropping-particle":"","family":"Mielcareck","given":"Peter","non-dropping-particle":"","parse-names":false,"suffix":""},{"dropping-particle":"","family":"Klaschik","given":"Sven","non-dropping-particle":"","parse-names":false,"suffix":""},{"dropping-particle":"","family":"Leutner","given":"Claudia","non-dropping-particle":"","parse-names":false,"suffix":""},{"dropping-particle":"","family":"Wardelmann","given":"Eva","non-dropping-particle":"","parse-names":false,"suffix":""},{"dropping-particle":"","family":"Gieseke","given":"Jürgen","non-dropping-particle":"","parse-names":false,"suffix":""},{"dropping-particle":"","family":"Schild","given":"Hans H.","non-dropping-particle":"","parse-names":false,"suffix":""}],"container-title":"Radiology","id":"ITEM-2","issue":"1","issued":{"date-parts":[["1999"]]},"page":"101-110","title":"Dynamic breast MR imaging: Are signal intensity time course data useful for differential diagnosis of enhancing lesions?","type":"article-journal","volume":"211"},"uris":["http://www.mendeley.com/documents/?uuid=9498ede6-4fec-4330-b654-1b18eae1459f"]}],"mendeley":{"formattedCitation":"(13,14)","plainTextFormattedCitation":"(13,14)","previouslyFormattedCitation":"(13,14)"},"properties":{"noteIndex":0},"schema":"https://github.com/citation-style-language/schema/raw/master/csl-citation.json"}</w:instrText>
      </w:r>
      <w:r w:rsidR="005638D5">
        <w:rPr>
          <w:rFonts w:cstheme="minorHAnsi"/>
          <w:vertAlign w:val="superscript"/>
        </w:rPr>
        <w:fldChar w:fldCharType="separate"/>
      </w:r>
      <w:r w:rsidR="00807908" w:rsidRPr="00807908">
        <w:rPr>
          <w:rFonts w:cstheme="minorHAnsi"/>
          <w:noProof/>
        </w:rPr>
        <w:t>(13,14)</w:t>
      </w:r>
      <w:r w:rsidR="005638D5">
        <w:rPr>
          <w:rFonts w:cstheme="minorHAnsi"/>
          <w:vertAlign w:val="superscript"/>
        </w:rPr>
        <w:fldChar w:fldCharType="end"/>
      </w:r>
      <w:r w:rsidR="006707F7" w:rsidRPr="006707F7">
        <w:rPr>
          <w:rFonts w:cstheme="minorHAnsi"/>
        </w:rPr>
        <w:t>.</w:t>
      </w:r>
    </w:p>
    <w:p w14:paraId="36B217FB" w14:textId="77777777" w:rsidR="00894191" w:rsidRDefault="008C788D" w:rsidP="00030B3A">
      <w:pPr>
        <w:spacing w:line="360" w:lineRule="auto"/>
        <w:jc w:val="both"/>
        <w:rPr>
          <w:rFonts w:cstheme="minorHAnsi"/>
        </w:rPr>
      </w:pPr>
      <w:r w:rsidRPr="008C788D">
        <w:rPr>
          <w:rFonts w:cstheme="minorHAnsi"/>
        </w:rPr>
        <w:t xml:space="preserve">The morphological assessment of breast lesions is done by </w:t>
      </w:r>
      <w:r w:rsidR="007A06C0" w:rsidRPr="008C788D">
        <w:rPr>
          <w:rFonts w:cstheme="minorHAnsi"/>
        </w:rPr>
        <w:t>assessing</w:t>
      </w:r>
      <w:r w:rsidRPr="008C788D">
        <w:rPr>
          <w:rFonts w:cstheme="minorHAnsi"/>
        </w:rPr>
        <w:t xml:space="preserve"> their form, margins, and enhancement features, enhancement distribution, and internal enhancement pattern, according to the BIRAD MRI lexicon. The initial and post-initial enhancement of the breast lesion </w:t>
      </w:r>
      <w:r w:rsidR="007A06C0">
        <w:rPr>
          <w:rFonts w:cstheme="minorHAnsi"/>
        </w:rPr>
        <w:t>is</w:t>
      </w:r>
      <w:r w:rsidRPr="008C788D">
        <w:rPr>
          <w:rFonts w:cstheme="minorHAnsi"/>
        </w:rPr>
        <w:t xml:space="preserve"> detected during kinetic assessment</w:t>
      </w:r>
      <w:r w:rsidR="007A06C0">
        <w:rPr>
          <w:rFonts w:cstheme="minorHAnsi"/>
        </w:rPr>
        <w:t xml:space="preserve"> </w:t>
      </w:r>
      <w:r w:rsidR="00807908">
        <w:rPr>
          <w:rFonts w:cstheme="minorHAnsi"/>
          <w:vertAlign w:val="superscript"/>
        </w:rPr>
        <w:fldChar w:fldCharType="begin" w:fldLock="1"/>
      </w:r>
      <w:r w:rsidR="0060313B">
        <w:rPr>
          <w:rFonts w:cstheme="minorHAnsi"/>
          <w:vertAlign w:val="superscript"/>
        </w:rPr>
        <w:instrText>ADDIN CSL_CITATION {"citationItems":[{"id":"ITEM-1","itemData":{"DOI":"10.2214/AJR.10.4258","ISSN":"0361803X","PMID":"21178069","abstract":"OBJECTIVE. The purpose of our study was to evaluate the diagnostic value of an imaging protocol that combines dynamic contrast-enhanced MRI (DCE-MRI) and diffusion-weighted imaging (DWI) in patients with suspicious breast lesions and to determine if additional information provided by DWI improves the diagnostic value of breast MRI. MATERIALS AND METHODS. Eighty-four patients with breast tumors (37 benign, 47 malignant) underwent DCE-MRI and DWI before biopsy. Morphologic and kinetic analyses were performed on DCE-MRI and findings were classified according to the BI-RADS lexicon. Apparent diffusion coefficient (ADC) values were calculated from the DWI. The ADCs of the benign and malignant lesions were compared. For the combined MRI protocol, morphologic kinetic features and ADCs were evaluated together. Diagnostic values of DCE-MRI, DWI, and combined MRI were calculated. RESULTS. Median ADCs of the benign and malignant lesions were 1.26 × 10-3 mm2/s and 0.75 × 10-3 mm2/s, respectively. Cutoff value of 0.92 × 10-3 mm2/s for ADC provided 91.5% sensitivity and 86.5% specificity. DCE-MRI alone showed 97.9% sensitivity and 75.7% specificity. The combination of DCE-MRI with DWI provided 95.7% sensitivity and 89.2% specificity. The specificity of breast MRI improved by 13.5% (p = 0.063) without a significant decrease in the sensitivity (p = 1.000). CONCLUSION. The combination of DWI and DCE-MRI has the potential to increase the specificity of breast MRI. © American Roentgen Ray Society.","author":[{"dropping-particle":"","family":"Kul","given":"Sibel","non-dropping-particle":"","parse-names":false,"suffix":""},{"dropping-particle":"","family":"Cansu","given":"Aysegul","non-dropping-particle":"","parse-names":false,"suffix":""},{"dropping-particle":"","family":"Alhan","given":"Etem","non-dropping-particle":"","parse-names":false,"suffix":""},{"dropping-particle":"","family":"Dinc","given":"Hasan","non-dropping-particle":"","parse-names":false,"suffix":""},{"dropping-particle":"","family":"Gunes","given":"Gurbuz","non-dropping-particle":"","parse-names":false,"suffix":""},{"dropping-particle":"","family":"Reis","given":"Abdulkadir","non-dropping-particle":"","parse-names":false,"suffix":""}],"container-title":"American Journal of Roentgenology","id":"ITEM-1","issue":"1","issued":{"date-parts":[["2011"]]},"page":"210-217","title":"Contribution of diffusion-weighted imaging to dynamic contrast-enhanced MRI in the characterization of breast tumors","type":"article-journal","volume":"196"},"uris":["http://www.mendeley.com/documents/?uuid=adf110f9-950a-4245-ab4f-1dd98c0af442"]},{"id":"ITEM-2","itemData":{"DOI":"10.1007/s00330-011-2210-7","ISSN":"09387994","PMID":"21805368","abstract":"Aim: To assess whether the BI-RADS classification in MR-Mammography (MRM) can distinguish between benign and malignant lesions. Material and method: 207 MRM investigations were categorised according to BI-RADS. The results were compared to histology. All MRM studies were interpreted by two examiners. Statistical significance for the accuracy of MRM was calculated. Results: A significant correlation between specific histology and MRM-tumour-morphology could not be reported. Mass (68%) was significant for malignancy. Significance raised with irregular shape (88%), spiculated margin (97%), rim enhancement (98%), fast initial increase (90%), post initial plateau (65%), and intermediate T2 result (82%). Highly significant for benignity was an oval mass (79%), slow initial increase (94%) and a hyperintense T2 result (77%), also an inconspicuous MRM result (77%) was often seen in benign histology. Symmetry (90%) and further post initial increase (90%) were significant, whereas a regional distribution (74%) was lowly significant for benignity. Conclusion: On basis of the BI-RADS classification an objective comparability and statement of diagnosis could be made highly significant. Due to the fact of false-negative and false-positive MRM-results, histology is necessary. © 2011 The Author(s).","author":[{"dropping-particle":"","family":"Sohns","given":"Christian","non-dropping-particle":"","parse-names":false,"suffix":""},{"dropping-particle":"","family":"Scherrer","given":"Martin","non-dropping-particle":"","parse-names":false,"suffix":""},{"dropping-particle":"","family":"Staab","given":"Wieland","non-dropping-particle":"","parse-names":false,"suffix":""},{"dropping-particle":"","family":"Obenauer","given":"Silvia","non-dropping-particle":"","parse-names":false,"suffix":""}],"container-title":"European Radiology","id":"ITEM-2","issue":"12","issued":{"date-parts":[["2011"]]},"page":"2475-2483","title":"Value of the BI-RADS classification in MR-Mammography for diagnosis of benign and malignant breast tumors","type":"article-journal","volume":"21"},"uris":["http://www.mendeley.com/documents/?uuid=d47c25fe-c66e-4256-b8bb-ab8182d16eec"]},{"id":"ITEM-3","itemData":{"abstract":"1. Do the FDA mammography regulations require that BI-RADS® categories be assigned to MR examinations? No, the FDA mammography regulations do not apply to MRI; however, the ACR does recom-mend using BI-RADS® final assessment codes for MR examinations. 2. A patient's breast MRI exam resulted in a BI-RADS® category 2 assessment (Benign); her mam-mography exam resulted in a BI-RADS® category 4 assessment (Suspicious). The patient has a previous history of malignancy following lumpectomy, and her physician believes that the area needs a biopsy. If the mammography report disagrees with the breast MRI exam, is it ap-propriate to recommend a biopsy in the impression of the breast MRI report based on the posi-tive mammogram? Yes, you may include a recommendation for biopsy in your breast MRI report in a separate sen-tence after having rendered a benign assessment, explaining that a biopsy is recommended based on suspicious mammographic findings. If your reporting system has a combined module that includes all three breast imaging modalities (mammography, US, and MRI), appropriate let-ters will be sent to clinicians and patients based on the most serious BI-RADS® category (in this case category 4). Also, as a general rule, imaging studies should not be used to contradict a bi-opsy from another breast imaging study. 3. A screening mammography examination received an incomplete assessment (BI-RADS® cat-egory 0) due to an abnormal asymmetry. The subsequent diagnostic mammography exami-nation is also BI-RADS® category 0. A US examination then is performed that is assessed as negative (BI-RADS® category 1). Even though the US is negative, I want to further evaluate this patient with MRI because the mammography examination was of concern. If I issue an overall final assessment for all of the procedures, how should I determine the appropriate as-sessment category to ensure proper care?","author":[{"dropping-particle":"","family":"Bi-rads","given":"A C R","non-dropping-particle":"","parse-names":false,"suffix":""},{"dropping-particle":"","family":"Mri","given":"Breast","non-dropping-particle":"","parse-names":false,"suffix":""}],"container-title":"American College of Radiology","id":"ITEM-3","issued":{"date-parts":[["2013"]]},"page":"125-143","title":"ACR Bi-Rads® Atlas — Breast MRI","type":"article-journal"},"uris":["http://www.mendeley.com/documents/?uuid=70c370eb-4115-4d9e-9895-ed925d95a2a0"]}],"mendeley":{"formattedCitation":"(15–17)","plainTextFormattedCitation":"(15–17)","previouslyFormattedCitation":"(15–17)"},"properties":{"noteIndex":0},"schema":"https://github.com/citation-style-language/schema/raw/master/csl-citation.json"}</w:instrText>
      </w:r>
      <w:r w:rsidR="00807908">
        <w:rPr>
          <w:rFonts w:cstheme="minorHAnsi"/>
          <w:vertAlign w:val="superscript"/>
        </w:rPr>
        <w:fldChar w:fldCharType="separate"/>
      </w:r>
      <w:r w:rsidR="00807908" w:rsidRPr="00807908">
        <w:rPr>
          <w:rFonts w:cstheme="minorHAnsi"/>
          <w:noProof/>
        </w:rPr>
        <w:t>(15–17)</w:t>
      </w:r>
      <w:r w:rsidR="00807908">
        <w:rPr>
          <w:rFonts w:cstheme="minorHAnsi"/>
          <w:vertAlign w:val="superscript"/>
        </w:rPr>
        <w:fldChar w:fldCharType="end"/>
      </w:r>
      <w:r w:rsidR="00894191" w:rsidRPr="00894191">
        <w:rPr>
          <w:rFonts w:cstheme="minorHAnsi"/>
        </w:rPr>
        <w:t>.</w:t>
      </w:r>
      <w:r w:rsidR="00894191">
        <w:rPr>
          <w:rFonts w:cstheme="minorHAnsi"/>
        </w:rPr>
        <w:t xml:space="preserve"> </w:t>
      </w:r>
    </w:p>
    <w:p w14:paraId="694ED1F2" w14:textId="77777777" w:rsidR="00D451F0" w:rsidRDefault="008C788D" w:rsidP="00030B3A">
      <w:pPr>
        <w:spacing w:line="360" w:lineRule="auto"/>
        <w:jc w:val="both"/>
        <w:rPr>
          <w:rFonts w:cstheme="minorHAnsi"/>
        </w:rPr>
      </w:pPr>
      <w:r w:rsidRPr="008C788D">
        <w:rPr>
          <w:rFonts w:cstheme="minorHAnsi"/>
        </w:rPr>
        <w:t xml:space="preserve">The study's goal was to see how well </w:t>
      </w:r>
      <w:r w:rsidR="00810367" w:rsidRPr="008C788D">
        <w:rPr>
          <w:rFonts w:cstheme="minorHAnsi"/>
        </w:rPr>
        <w:t>(</w:t>
      </w:r>
      <w:r w:rsidRPr="008C788D">
        <w:rPr>
          <w:rFonts w:cstheme="minorHAnsi"/>
        </w:rPr>
        <w:t>DCE-MRI) may separate between beni</w:t>
      </w:r>
      <w:r>
        <w:rPr>
          <w:rFonts w:cstheme="minorHAnsi"/>
        </w:rPr>
        <w:t>gn and malignant breast tumours</w:t>
      </w:r>
      <w:r w:rsidRPr="008C788D">
        <w:rPr>
          <w:rFonts w:cstheme="minorHAnsi"/>
        </w:rPr>
        <w:t>.</w:t>
      </w:r>
    </w:p>
    <w:p w14:paraId="0FD921FC" w14:textId="77777777" w:rsidR="00F511AB" w:rsidRDefault="00900AE1" w:rsidP="00030B3A">
      <w:pPr>
        <w:spacing w:line="360" w:lineRule="auto"/>
        <w:jc w:val="both"/>
        <w:rPr>
          <w:rFonts w:asciiTheme="majorBidi" w:hAnsiTheme="majorBidi" w:cstheme="majorBidi"/>
          <w:b/>
          <w:bCs/>
        </w:rPr>
      </w:pPr>
      <w:r w:rsidRPr="00900AE1">
        <w:rPr>
          <w:rFonts w:asciiTheme="majorBidi" w:hAnsiTheme="majorBidi" w:cstheme="majorBidi"/>
          <w:b/>
          <w:bCs/>
        </w:rPr>
        <w:t>Patients and methods</w:t>
      </w:r>
    </w:p>
    <w:p w14:paraId="17F977B2" w14:textId="77777777" w:rsidR="002F01E2" w:rsidRDefault="002F01E2" w:rsidP="00030B3A">
      <w:pPr>
        <w:spacing w:line="360" w:lineRule="auto"/>
        <w:jc w:val="both"/>
        <w:rPr>
          <w:rFonts w:cstheme="minorHAnsi"/>
        </w:rPr>
      </w:pPr>
      <w:r w:rsidRPr="002F01E2">
        <w:rPr>
          <w:rFonts w:cstheme="minorHAnsi"/>
        </w:rPr>
        <w:t xml:space="preserve">This prospective study was conducted in a private medical imaging </w:t>
      </w:r>
      <w:r w:rsidR="00514EC4" w:rsidRPr="002F01E2">
        <w:rPr>
          <w:rFonts w:cstheme="minorHAnsi"/>
        </w:rPr>
        <w:t>centre</w:t>
      </w:r>
      <w:r w:rsidRPr="002F01E2">
        <w:rPr>
          <w:rFonts w:cstheme="minorHAnsi"/>
        </w:rPr>
        <w:t xml:space="preserve"> between October 2020 and June 2021. The study included 32 women (ages 25 to 75; mean age 46.6 years) who had 32 suspicious breast lesions identified via physical examination, mammography, and ultrasonography.</w:t>
      </w:r>
    </w:p>
    <w:p w14:paraId="5871B583" w14:textId="77777777" w:rsidR="00810367" w:rsidRDefault="00810367" w:rsidP="00030B3A">
      <w:pPr>
        <w:spacing w:line="360" w:lineRule="auto"/>
        <w:jc w:val="both"/>
        <w:rPr>
          <w:rFonts w:cstheme="minorHAnsi"/>
        </w:rPr>
      </w:pPr>
      <w:r w:rsidRPr="00810367">
        <w:rPr>
          <w:rFonts w:cstheme="minorHAnsi"/>
        </w:rPr>
        <w:t xml:space="preserve">All of the patients had a detailed history taken as well as a general and local examination. all patients had conventional MRI and </w:t>
      </w:r>
      <w:r w:rsidR="00DB6226">
        <w:rPr>
          <w:rFonts w:cstheme="minorHAnsi"/>
        </w:rPr>
        <w:t>(DCE-</w:t>
      </w:r>
      <w:r w:rsidRPr="00810367">
        <w:rPr>
          <w:rFonts w:cstheme="minorHAnsi"/>
        </w:rPr>
        <w:t>MRI</w:t>
      </w:r>
      <w:r w:rsidR="00DB6226">
        <w:rPr>
          <w:rFonts w:cstheme="minorHAnsi"/>
        </w:rPr>
        <w:t>)</w:t>
      </w:r>
      <w:r w:rsidRPr="00810367">
        <w:rPr>
          <w:rFonts w:cstheme="minorHAnsi"/>
        </w:rPr>
        <w:t xml:space="preserve"> examinations. The findings of breast MRI were compared to the histopathology results, which were utilized as a gold standard. Patients who agreed to participate in the study gave their informed consent, and the ethics committee approved the study.</w:t>
      </w:r>
    </w:p>
    <w:p w14:paraId="1D4D583B" w14:textId="77777777" w:rsidR="00173689" w:rsidRPr="00173689" w:rsidRDefault="00173689" w:rsidP="00030B3A">
      <w:pPr>
        <w:spacing w:line="360" w:lineRule="auto"/>
        <w:jc w:val="both"/>
        <w:rPr>
          <w:rFonts w:cstheme="minorHAnsi"/>
        </w:rPr>
      </w:pPr>
      <w:r w:rsidRPr="00173689">
        <w:rPr>
          <w:rFonts w:cstheme="minorHAnsi"/>
        </w:rPr>
        <w:t>A 3-T magnetic resonance (GE) equipment was used to evaluate all of the patients. A specialized breast coil was used to exam all patients in the prone position.  The examination included image acquisition followed by image post-processing.</w:t>
      </w:r>
    </w:p>
    <w:p w14:paraId="3B3E89A7" w14:textId="77777777" w:rsidR="00585CC3" w:rsidRDefault="001A5EA5" w:rsidP="00030B3A">
      <w:pPr>
        <w:spacing w:line="360" w:lineRule="auto"/>
        <w:jc w:val="both"/>
        <w:rPr>
          <w:rFonts w:cstheme="minorHAnsi"/>
          <w:b/>
          <w:bCs/>
        </w:rPr>
      </w:pPr>
      <w:r w:rsidRPr="00585CC3">
        <w:rPr>
          <w:rFonts w:cstheme="minorHAnsi"/>
          <w:b/>
          <w:bCs/>
        </w:rPr>
        <w:t>The Protocol suggested for breast exam was:</w:t>
      </w:r>
    </w:p>
    <w:p w14:paraId="6933AAAD" w14:textId="77777777" w:rsidR="00585CC3" w:rsidRPr="00585CC3" w:rsidRDefault="00585CC3" w:rsidP="00030B3A">
      <w:pPr>
        <w:pStyle w:val="ListParagraph"/>
        <w:numPr>
          <w:ilvl w:val="0"/>
          <w:numId w:val="4"/>
        </w:numPr>
        <w:autoSpaceDE w:val="0"/>
        <w:autoSpaceDN w:val="0"/>
        <w:adjustRightInd w:val="0"/>
        <w:jc w:val="both"/>
        <w:rPr>
          <w:rFonts w:eastAsia="MinionPro-Regular" w:cstheme="minorHAnsi"/>
        </w:rPr>
      </w:pPr>
      <w:r w:rsidRPr="00585CC3">
        <w:rPr>
          <w:rFonts w:eastAsia="MinionPro-Regular" w:cstheme="minorHAnsi"/>
        </w:rPr>
        <w:lastRenderedPageBreak/>
        <w:t>T2-weighted fast spin echo sequence</w:t>
      </w:r>
    </w:p>
    <w:p w14:paraId="7E2794F9" w14:textId="77777777" w:rsidR="00585CC3" w:rsidRPr="00585CC3" w:rsidRDefault="00585CC3" w:rsidP="00030B3A">
      <w:pPr>
        <w:pStyle w:val="ListParagraph"/>
        <w:numPr>
          <w:ilvl w:val="0"/>
          <w:numId w:val="4"/>
        </w:numPr>
        <w:autoSpaceDE w:val="0"/>
        <w:autoSpaceDN w:val="0"/>
        <w:adjustRightInd w:val="0"/>
        <w:jc w:val="both"/>
        <w:rPr>
          <w:rFonts w:eastAsia="MinionPro-Regular" w:cstheme="minorHAnsi"/>
        </w:rPr>
      </w:pPr>
      <w:r w:rsidRPr="00585CC3">
        <w:rPr>
          <w:rFonts w:eastAsia="MinionPro-Regular" w:cstheme="minorHAnsi"/>
        </w:rPr>
        <w:t>T1-weighted non-fat-suppressed sequence</w:t>
      </w:r>
    </w:p>
    <w:p w14:paraId="4F8B0466" w14:textId="77777777" w:rsidR="00585CC3" w:rsidRPr="00585CC3" w:rsidRDefault="00585CC3" w:rsidP="00030B3A">
      <w:pPr>
        <w:pStyle w:val="ListParagraph"/>
        <w:numPr>
          <w:ilvl w:val="0"/>
          <w:numId w:val="4"/>
        </w:numPr>
        <w:autoSpaceDE w:val="0"/>
        <w:autoSpaceDN w:val="0"/>
        <w:adjustRightInd w:val="0"/>
        <w:jc w:val="both"/>
        <w:rPr>
          <w:rFonts w:eastAsia="MinionPro-Regular" w:cstheme="minorHAnsi"/>
        </w:rPr>
      </w:pPr>
      <w:r w:rsidRPr="00585CC3">
        <w:rPr>
          <w:rFonts w:eastAsia="MinionPro-Regular" w:cstheme="minorHAnsi"/>
        </w:rPr>
        <w:t>DW sequence</w:t>
      </w:r>
    </w:p>
    <w:p w14:paraId="2334A548" w14:textId="77777777" w:rsidR="00585CC3" w:rsidRPr="00585CC3" w:rsidRDefault="00585CC3" w:rsidP="00030B3A">
      <w:pPr>
        <w:pStyle w:val="ListParagraph"/>
        <w:numPr>
          <w:ilvl w:val="0"/>
          <w:numId w:val="4"/>
        </w:numPr>
        <w:autoSpaceDE w:val="0"/>
        <w:autoSpaceDN w:val="0"/>
        <w:adjustRightInd w:val="0"/>
        <w:jc w:val="both"/>
        <w:rPr>
          <w:rFonts w:eastAsia="MinionPro-Regular" w:cstheme="minorHAnsi"/>
        </w:rPr>
      </w:pPr>
      <w:r w:rsidRPr="00585CC3">
        <w:rPr>
          <w:rFonts w:eastAsia="MinionPro-Regular" w:cstheme="minorHAnsi"/>
        </w:rPr>
        <w:t>3-dimensional T1-weighted fat-suppressed DCE sequence</w:t>
      </w:r>
    </w:p>
    <w:p w14:paraId="35B58809" w14:textId="77777777" w:rsidR="00585CC3" w:rsidRPr="00585CC3" w:rsidRDefault="00585CC3" w:rsidP="00030B3A">
      <w:pPr>
        <w:spacing w:line="360" w:lineRule="auto"/>
        <w:jc w:val="both"/>
        <w:rPr>
          <w:rFonts w:cstheme="minorHAnsi"/>
          <w:b/>
          <w:bCs/>
        </w:rPr>
      </w:pPr>
      <w:r w:rsidRPr="00585CC3">
        <w:rPr>
          <w:rFonts w:cstheme="minorHAnsi"/>
          <w:b/>
          <w:bCs/>
        </w:rPr>
        <w:t>Imaging parameters of DCE-MRI were as follows:</w:t>
      </w:r>
    </w:p>
    <w:p w14:paraId="103082AF" w14:textId="77777777" w:rsidR="00585CC3" w:rsidRPr="00585CC3" w:rsidRDefault="00585CC3" w:rsidP="00030B3A">
      <w:pPr>
        <w:pStyle w:val="ListParagraph"/>
        <w:numPr>
          <w:ilvl w:val="0"/>
          <w:numId w:val="4"/>
        </w:numPr>
        <w:autoSpaceDE w:val="0"/>
        <w:autoSpaceDN w:val="0"/>
        <w:adjustRightInd w:val="0"/>
        <w:jc w:val="both"/>
        <w:rPr>
          <w:rFonts w:eastAsia="MinionPro-Regular" w:cstheme="minorHAnsi"/>
        </w:rPr>
      </w:pPr>
      <w:r w:rsidRPr="00585CC3">
        <w:rPr>
          <w:rFonts w:eastAsia="MinionPro-Regular" w:cstheme="minorHAnsi"/>
        </w:rPr>
        <w:t>repetition time= 4.1</w:t>
      </w:r>
    </w:p>
    <w:p w14:paraId="30123D01" w14:textId="77777777" w:rsidR="00585CC3" w:rsidRPr="00585CC3" w:rsidRDefault="00585CC3" w:rsidP="00030B3A">
      <w:pPr>
        <w:pStyle w:val="ListParagraph"/>
        <w:numPr>
          <w:ilvl w:val="0"/>
          <w:numId w:val="4"/>
        </w:numPr>
        <w:autoSpaceDE w:val="0"/>
        <w:autoSpaceDN w:val="0"/>
        <w:adjustRightInd w:val="0"/>
        <w:jc w:val="both"/>
        <w:rPr>
          <w:rFonts w:eastAsia="MinionPro-Regular" w:cstheme="minorHAnsi"/>
        </w:rPr>
      </w:pPr>
      <w:r w:rsidRPr="00585CC3">
        <w:rPr>
          <w:rFonts w:eastAsia="MinionPro-Regular" w:cstheme="minorHAnsi"/>
        </w:rPr>
        <w:t>echo time= 2.1</w:t>
      </w:r>
    </w:p>
    <w:p w14:paraId="46BB2980" w14:textId="77777777" w:rsidR="00585CC3" w:rsidRPr="00585CC3" w:rsidRDefault="00585CC3" w:rsidP="00030B3A">
      <w:pPr>
        <w:pStyle w:val="ListParagraph"/>
        <w:numPr>
          <w:ilvl w:val="0"/>
          <w:numId w:val="4"/>
        </w:numPr>
        <w:autoSpaceDE w:val="0"/>
        <w:autoSpaceDN w:val="0"/>
        <w:adjustRightInd w:val="0"/>
        <w:jc w:val="both"/>
        <w:rPr>
          <w:rFonts w:eastAsia="MinionPro-Regular" w:cstheme="minorHAnsi"/>
        </w:rPr>
      </w:pPr>
      <w:r w:rsidRPr="00585CC3">
        <w:rPr>
          <w:rFonts w:eastAsia="MinionPro-Regular" w:cstheme="minorHAnsi"/>
        </w:rPr>
        <w:t>field of view= 28cm</w:t>
      </w:r>
    </w:p>
    <w:p w14:paraId="1534010C" w14:textId="77777777" w:rsidR="00585CC3" w:rsidRPr="00585CC3" w:rsidRDefault="00585CC3" w:rsidP="00030B3A">
      <w:pPr>
        <w:pStyle w:val="ListParagraph"/>
        <w:numPr>
          <w:ilvl w:val="0"/>
          <w:numId w:val="4"/>
        </w:numPr>
        <w:autoSpaceDE w:val="0"/>
        <w:autoSpaceDN w:val="0"/>
        <w:adjustRightInd w:val="0"/>
        <w:jc w:val="both"/>
        <w:rPr>
          <w:rFonts w:eastAsia="MinionPro-Regular" w:cstheme="minorHAnsi"/>
        </w:rPr>
      </w:pPr>
      <w:proofErr w:type="spellStart"/>
      <w:r w:rsidRPr="00585CC3">
        <w:rPr>
          <w:rFonts w:eastAsia="MinionPro-Regular" w:cstheme="minorHAnsi"/>
        </w:rPr>
        <w:t>nex</w:t>
      </w:r>
      <w:proofErr w:type="spellEnd"/>
      <w:r w:rsidRPr="00585CC3">
        <w:rPr>
          <w:rFonts w:eastAsia="MinionPro-Regular" w:cstheme="minorHAnsi"/>
        </w:rPr>
        <w:t>= 0.71</w:t>
      </w:r>
    </w:p>
    <w:p w14:paraId="0718F245" w14:textId="77777777" w:rsidR="00585CC3" w:rsidRPr="00585CC3" w:rsidRDefault="00585CC3" w:rsidP="00030B3A">
      <w:pPr>
        <w:pStyle w:val="ListParagraph"/>
        <w:numPr>
          <w:ilvl w:val="0"/>
          <w:numId w:val="4"/>
        </w:numPr>
        <w:autoSpaceDE w:val="0"/>
        <w:autoSpaceDN w:val="0"/>
        <w:adjustRightInd w:val="0"/>
        <w:jc w:val="both"/>
        <w:rPr>
          <w:rFonts w:eastAsia="MinionPro-Regular" w:cstheme="minorHAnsi"/>
        </w:rPr>
      </w:pPr>
      <w:r w:rsidRPr="00585CC3">
        <w:rPr>
          <w:rFonts w:eastAsia="MinionPro-Regular" w:cstheme="minorHAnsi"/>
        </w:rPr>
        <w:t>matrix= 300x300</w:t>
      </w:r>
    </w:p>
    <w:p w14:paraId="6312EA6D" w14:textId="77777777" w:rsidR="00585CC3" w:rsidRPr="00585CC3" w:rsidRDefault="00585CC3" w:rsidP="00030B3A">
      <w:pPr>
        <w:pStyle w:val="ListParagraph"/>
        <w:numPr>
          <w:ilvl w:val="0"/>
          <w:numId w:val="4"/>
        </w:numPr>
        <w:autoSpaceDE w:val="0"/>
        <w:autoSpaceDN w:val="0"/>
        <w:adjustRightInd w:val="0"/>
        <w:jc w:val="both"/>
        <w:rPr>
          <w:rFonts w:eastAsia="MinionPro-Regular" w:cstheme="minorHAnsi"/>
        </w:rPr>
      </w:pPr>
      <w:r w:rsidRPr="00585CC3">
        <w:rPr>
          <w:rFonts w:eastAsia="MinionPro-Regular" w:cstheme="minorHAnsi"/>
        </w:rPr>
        <w:t>slice thickness= 2mm</w:t>
      </w:r>
    </w:p>
    <w:p w14:paraId="67B83BA0" w14:textId="77777777" w:rsidR="00585CC3" w:rsidRPr="00585CC3" w:rsidRDefault="00585CC3" w:rsidP="00030B3A">
      <w:pPr>
        <w:pStyle w:val="ListParagraph"/>
        <w:numPr>
          <w:ilvl w:val="0"/>
          <w:numId w:val="4"/>
        </w:numPr>
        <w:autoSpaceDE w:val="0"/>
        <w:autoSpaceDN w:val="0"/>
        <w:adjustRightInd w:val="0"/>
        <w:jc w:val="both"/>
        <w:rPr>
          <w:rFonts w:eastAsia="MinionPro-Regular" w:cstheme="minorHAnsi"/>
        </w:rPr>
      </w:pPr>
      <w:r w:rsidRPr="00585CC3">
        <w:rPr>
          <w:rFonts w:eastAsia="MinionPro-Regular" w:cstheme="minorHAnsi"/>
        </w:rPr>
        <w:t>gap= 0</w:t>
      </w:r>
    </w:p>
    <w:p w14:paraId="21D455C6" w14:textId="77777777" w:rsidR="00585CC3" w:rsidRPr="00585CC3" w:rsidRDefault="00585CC3" w:rsidP="00030B3A">
      <w:pPr>
        <w:spacing w:line="360" w:lineRule="auto"/>
        <w:jc w:val="both"/>
        <w:rPr>
          <w:rFonts w:cstheme="minorHAnsi"/>
        </w:rPr>
      </w:pPr>
      <w:r w:rsidRPr="00585CC3">
        <w:rPr>
          <w:rFonts w:cstheme="minorHAnsi"/>
        </w:rPr>
        <w:t xml:space="preserve">The images will obtain with 6 post contrast acquisitions </w:t>
      </w:r>
      <w:proofErr w:type="spellStart"/>
      <w:r w:rsidRPr="00585CC3">
        <w:rPr>
          <w:rFonts w:cstheme="minorHAnsi"/>
        </w:rPr>
        <w:t>centered</w:t>
      </w:r>
      <w:proofErr w:type="spellEnd"/>
      <w:r w:rsidRPr="00585CC3">
        <w:rPr>
          <w:rFonts w:cstheme="minorHAnsi"/>
        </w:rPr>
        <w:t xml:space="preserve"> at 40, 120, 200, 280, 360, and 44</w:t>
      </w:r>
      <w:r w:rsidR="004F0591">
        <w:rPr>
          <w:rFonts w:cstheme="minorHAnsi"/>
        </w:rPr>
        <w:t>0</w:t>
      </w:r>
      <w:r w:rsidRPr="00585CC3">
        <w:rPr>
          <w:rFonts w:cstheme="minorHAnsi"/>
        </w:rPr>
        <w:t>s.</w:t>
      </w:r>
    </w:p>
    <w:p w14:paraId="69EB4EF0" w14:textId="77777777" w:rsidR="006950A3" w:rsidRPr="00AE42C5" w:rsidRDefault="00AE42C5" w:rsidP="00030B3A">
      <w:pPr>
        <w:spacing w:line="360" w:lineRule="auto"/>
        <w:jc w:val="both"/>
        <w:rPr>
          <w:rFonts w:asciiTheme="majorBidi" w:hAnsiTheme="majorBidi" w:cstheme="majorBidi"/>
          <w:b/>
          <w:bCs/>
        </w:rPr>
      </w:pPr>
      <w:r w:rsidRPr="00AE42C5">
        <w:rPr>
          <w:rFonts w:asciiTheme="majorBidi" w:hAnsiTheme="majorBidi" w:cstheme="majorBidi"/>
          <w:b/>
          <w:bCs/>
        </w:rPr>
        <w:t>Result:</w:t>
      </w:r>
    </w:p>
    <w:p w14:paraId="03404E5E" w14:textId="77777777" w:rsidR="00941DD3" w:rsidRDefault="00540C82" w:rsidP="00030B3A">
      <w:pPr>
        <w:spacing w:line="360" w:lineRule="auto"/>
        <w:jc w:val="both"/>
        <w:rPr>
          <w:rFonts w:cstheme="minorHAnsi"/>
        </w:rPr>
      </w:pPr>
      <w:r w:rsidRPr="00540C82">
        <w:rPr>
          <w:rFonts w:cstheme="minorHAnsi"/>
        </w:rPr>
        <w:t xml:space="preserve">For their suspicious breast lesions, all 32 patients in this research got DCE-MRI, </w:t>
      </w:r>
      <w:r w:rsidR="00CB4191" w:rsidRPr="00CB4191">
        <w:rPr>
          <w:rFonts w:cstheme="minorHAnsi"/>
        </w:rPr>
        <w:t>Their index lesion was also subjected to a histopat</w:t>
      </w:r>
      <w:r w:rsidR="00CB4191">
        <w:rPr>
          <w:rFonts w:cstheme="minorHAnsi"/>
        </w:rPr>
        <w:t>hologic reference standard test</w:t>
      </w:r>
      <w:r w:rsidRPr="00540C82">
        <w:rPr>
          <w:rFonts w:cstheme="minorHAnsi"/>
        </w:rPr>
        <w:t xml:space="preserve">. In 14 patients (43.75 percent), histopathologic examination revealed benign lesions, while in 18 individuals, malignant lesions were discovered (56.25 percent ). </w:t>
      </w:r>
      <w:r w:rsidR="00CB4191" w:rsidRPr="00CB4191">
        <w:rPr>
          <w:rFonts w:cstheme="minorHAnsi"/>
        </w:rPr>
        <w:t>Types of histopathology of 14 benign lesions are listed in Table 1 As follows: 5 lesions (35.71%) were fibroadenomas, 3 lesions (21.42%) were fibrocystic changes (FCC), 2 lesions (14.28%) were mastitis, 2 lesions (14.28%) were fat necrosis, 1 lesion (7.14%) was postoperative scar, and 1 lesion (7.14%) was postoperative seroma.</w:t>
      </w:r>
    </w:p>
    <w:p w14:paraId="550B2551" w14:textId="77777777" w:rsidR="00030B3A" w:rsidRPr="00030B3A" w:rsidRDefault="00030B3A" w:rsidP="00030B3A">
      <w:pPr>
        <w:jc w:val="both"/>
        <w:rPr>
          <w:b/>
          <w:bCs/>
        </w:rPr>
      </w:pPr>
      <w:r w:rsidRPr="00030B3A">
        <w:rPr>
          <w:b/>
          <w:bCs/>
        </w:rPr>
        <w:t>Table (1): 14 benign breast lesions were histopathological diagnoses.</w:t>
      </w:r>
    </w:p>
    <w:tbl>
      <w:tblPr>
        <w:tblStyle w:val="MediumList2"/>
        <w:tblW w:w="0" w:type="auto"/>
        <w:tblLook w:val="04A0" w:firstRow="1" w:lastRow="0" w:firstColumn="1" w:lastColumn="0" w:noHBand="0" w:noVBand="1"/>
      </w:tblPr>
      <w:tblGrid>
        <w:gridCol w:w="3046"/>
        <w:gridCol w:w="2985"/>
        <w:gridCol w:w="2995"/>
      </w:tblGrid>
      <w:tr w:rsidR="00854566" w14:paraId="02536CCE" w14:textId="77777777" w:rsidTr="00744B4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80" w:type="dxa"/>
          </w:tcPr>
          <w:p w14:paraId="27A384F9" w14:textId="77777777" w:rsidR="00854566" w:rsidRPr="00744B45" w:rsidRDefault="00854566" w:rsidP="00030B3A">
            <w:pPr>
              <w:spacing w:line="360" w:lineRule="auto"/>
              <w:jc w:val="both"/>
              <w:rPr>
                <w:rFonts w:cstheme="minorHAnsi"/>
                <w:b/>
                <w:bCs/>
              </w:rPr>
            </w:pPr>
            <w:r w:rsidRPr="00744B45">
              <w:rPr>
                <w:rFonts w:cstheme="minorHAnsi"/>
                <w:b/>
                <w:bCs/>
              </w:rPr>
              <w:t>Histopathological type</w:t>
            </w:r>
          </w:p>
        </w:tc>
        <w:tc>
          <w:tcPr>
            <w:tcW w:w="3081" w:type="dxa"/>
          </w:tcPr>
          <w:p w14:paraId="47310831" w14:textId="77777777" w:rsidR="00854566" w:rsidRPr="00744B45" w:rsidRDefault="00854566" w:rsidP="00030B3A">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b/>
                <w:bCs/>
              </w:rPr>
            </w:pPr>
            <w:r w:rsidRPr="00744B45">
              <w:rPr>
                <w:rFonts w:cstheme="minorHAnsi"/>
                <w:b/>
                <w:bCs/>
              </w:rPr>
              <w:t>no</w:t>
            </w:r>
          </w:p>
        </w:tc>
        <w:tc>
          <w:tcPr>
            <w:tcW w:w="3081" w:type="dxa"/>
          </w:tcPr>
          <w:p w14:paraId="3F14216F" w14:textId="77777777" w:rsidR="00854566" w:rsidRPr="00744B45" w:rsidRDefault="00854566" w:rsidP="00030B3A">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b/>
                <w:bCs/>
              </w:rPr>
            </w:pPr>
            <w:r w:rsidRPr="00744B45">
              <w:rPr>
                <w:rFonts w:cstheme="minorHAnsi"/>
                <w:b/>
                <w:bCs/>
              </w:rPr>
              <w:t>%</w:t>
            </w:r>
          </w:p>
        </w:tc>
      </w:tr>
      <w:tr w:rsidR="00854566" w14:paraId="0441C88E" w14:textId="77777777" w:rsidTr="00744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5581C744" w14:textId="77777777" w:rsidR="00854566" w:rsidRPr="00744B45" w:rsidRDefault="00854566" w:rsidP="00030B3A">
            <w:pPr>
              <w:spacing w:line="360" w:lineRule="auto"/>
              <w:jc w:val="both"/>
              <w:rPr>
                <w:rFonts w:cstheme="minorHAnsi"/>
                <w:b/>
                <w:bCs/>
              </w:rPr>
            </w:pPr>
            <w:r w:rsidRPr="00744B45">
              <w:rPr>
                <w:rFonts w:cstheme="minorHAnsi"/>
                <w:b/>
                <w:bCs/>
              </w:rPr>
              <w:t>Fibroadenoma</w:t>
            </w:r>
          </w:p>
        </w:tc>
        <w:tc>
          <w:tcPr>
            <w:tcW w:w="3081" w:type="dxa"/>
          </w:tcPr>
          <w:p w14:paraId="6EC670E4" w14:textId="77777777" w:rsidR="00854566" w:rsidRDefault="00941DD3" w:rsidP="00030B3A">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p>
        </w:tc>
        <w:tc>
          <w:tcPr>
            <w:tcW w:w="3081" w:type="dxa"/>
          </w:tcPr>
          <w:p w14:paraId="4DE5CEF7" w14:textId="77777777" w:rsidR="00854566" w:rsidRDefault="00941DD3" w:rsidP="00030B3A">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396FA8">
              <w:rPr>
                <w:rFonts w:cstheme="minorHAnsi"/>
              </w:rPr>
              <w:t>35.71</w:t>
            </w:r>
          </w:p>
        </w:tc>
      </w:tr>
      <w:tr w:rsidR="00854566" w14:paraId="34633637" w14:textId="77777777" w:rsidTr="00744B45">
        <w:tc>
          <w:tcPr>
            <w:cnfStyle w:val="001000000000" w:firstRow="0" w:lastRow="0" w:firstColumn="1" w:lastColumn="0" w:oddVBand="0" w:evenVBand="0" w:oddHBand="0" w:evenHBand="0" w:firstRowFirstColumn="0" w:firstRowLastColumn="0" w:lastRowFirstColumn="0" w:lastRowLastColumn="0"/>
            <w:tcW w:w="3080" w:type="dxa"/>
          </w:tcPr>
          <w:p w14:paraId="6AB7957F" w14:textId="77777777" w:rsidR="00854566" w:rsidRPr="00744B45" w:rsidRDefault="00854566" w:rsidP="00030B3A">
            <w:pPr>
              <w:spacing w:line="360" w:lineRule="auto"/>
              <w:jc w:val="both"/>
              <w:rPr>
                <w:rFonts w:cstheme="minorHAnsi"/>
                <w:b/>
                <w:bCs/>
              </w:rPr>
            </w:pPr>
            <w:r w:rsidRPr="00744B45">
              <w:rPr>
                <w:rFonts w:cstheme="minorHAnsi"/>
                <w:b/>
                <w:bCs/>
              </w:rPr>
              <w:t>Fibro cystic change</w:t>
            </w:r>
          </w:p>
        </w:tc>
        <w:tc>
          <w:tcPr>
            <w:tcW w:w="3081" w:type="dxa"/>
          </w:tcPr>
          <w:p w14:paraId="1FEF25E5" w14:textId="77777777" w:rsidR="00854566" w:rsidRDefault="00781AB2" w:rsidP="00030B3A">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w:t>
            </w:r>
          </w:p>
        </w:tc>
        <w:tc>
          <w:tcPr>
            <w:tcW w:w="3081" w:type="dxa"/>
          </w:tcPr>
          <w:p w14:paraId="348D863A" w14:textId="77777777" w:rsidR="00854566" w:rsidRDefault="00781AB2" w:rsidP="00030B3A">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396FA8">
              <w:rPr>
                <w:rFonts w:cstheme="minorHAnsi"/>
              </w:rPr>
              <w:t>21.42</w:t>
            </w:r>
          </w:p>
        </w:tc>
      </w:tr>
      <w:tr w:rsidR="00854566" w14:paraId="4C3D3AA3" w14:textId="77777777" w:rsidTr="00744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5D2398F8" w14:textId="77777777" w:rsidR="00854566" w:rsidRPr="00744B45" w:rsidRDefault="00854566" w:rsidP="00030B3A">
            <w:pPr>
              <w:spacing w:line="360" w:lineRule="auto"/>
              <w:jc w:val="both"/>
              <w:rPr>
                <w:rFonts w:cstheme="minorHAnsi"/>
                <w:b/>
                <w:bCs/>
              </w:rPr>
            </w:pPr>
            <w:r w:rsidRPr="00744B45">
              <w:rPr>
                <w:rFonts w:cstheme="minorHAnsi"/>
                <w:b/>
                <w:bCs/>
              </w:rPr>
              <w:t>Mastitis</w:t>
            </w:r>
          </w:p>
        </w:tc>
        <w:tc>
          <w:tcPr>
            <w:tcW w:w="3081" w:type="dxa"/>
          </w:tcPr>
          <w:p w14:paraId="39B05CC1" w14:textId="77777777" w:rsidR="00854566" w:rsidRDefault="00781AB2" w:rsidP="00030B3A">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c>
          <w:tcPr>
            <w:tcW w:w="3081" w:type="dxa"/>
          </w:tcPr>
          <w:p w14:paraId="3DE318DA" w14:textId="77777777" w:rsidR="00854566" w:rsidRDefault="00781AB2" w:rsidP="00030B3A">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396FA8">
              <w:rPr>
                <w:rFonts w:cstheme="minorHAnsi"/>
              </w:rPr>
              <w:t>14.28</w:t>
            </w:r>
          </w:p>
        </w:tc>
      </w:tr>
      <w:tr w:rsidR="00854566" w14:paraId="2B66D63D" w14:textId="77777777" w:rsidTr="00744B45">
        <w:tc>
          <w:tcPr>
            <w:cnfStyle w:val="001000000000" w:firstRow="0" w:lastRow="0" w:firstColumn="1" w:lastColumn="0" w:oddVBand="0" w:evenVBand="0" w:oddHBand="0" w:evenHBand="0" w:firstRowFirstColumn="0" w:firstRowLastColumn="0" w:lastRowFirstColumn="0" w:lastRowLastColumn="0"/>
            <w:tcW w:w="3080" w:type="dxa"/>
          </w:tcPr>
          <w:p w14:paraId="63FF5814" w14:textId="77777777" w:rsidR="00854566" w:rsidRPr="00744B45" w:rsidRDefault="00854566" w:rsidP="00030B3A">
            <w:pPr>
              <w:spacing w:line="360" w:lineRule="auto"/>
              <w:jc w:val="both"/>
              <w:rPr>
                <w:rFonts w:cstheme="minorHAnsi"/>
                <w:b/>
                <w:bCs/>
              </w:rPr>
            </w:pPr>
            <w:r w:rsidRPr="00744B45">
              <w:rPr>
                <w:rFonts w:cstheme="minorHAnsi"/>
                <w:b/>
                <w:bCs/>
              </w:rPr>
              <w:t>Fat necrosis</w:t>
            </w:r>
          </w:p>
        </w:tc>
        <w:tc>
          <w:tcPr>
            <w:tcW w:w="3081" w:type="dxa"/>
          </w:tcPr>
          <w:p w14:paraId="55E2E170" w14:textId="77777777" w:rsidR="00854566" w:rsidRDefault="00781AB2" w:rsidP="00030B3A">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w:t>
            </w:r>
          </w:p>
        </w:tc>
        <w:tc>
          <w:tcPr>
            <w:tcW w:w="3081" w:type="dxa"/>
          </w:tcPr>
          <w:p w14:paraId="7BEF6E49" w14:textId="77777777" w:rsidR="00854566" w:rsidRDefault="00781AB2" w:rsidP="00030B3A">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396FA8">
              <w:rPr>
                <w:rFonts w:cstheme="minorHAnsi"/>
              </w:rPr>
              <w:t>14.28</w:t>
            </w:r>
          </w:p>
        </w:tc>
      </w:tr>
      <w:tr w:rsidR="00854566" w14:paraId="52DE55C2" w14:textId="77777777" w:rsidTr="00744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335B568" w14:textId="77777777" w:rsidR="00854566" w:rsidRPr="00744B45" w:rsidRDefault="00854566" w:rsidP="00030B3A">
            <w:pPr>
              <w:spacing w:line="360" w:lineRule="auto"/>
              <w:jc w:val="both"/>
              <w:rPr>
                <w:rFonts w:cstheme="minorHAnsi"/>
                <w:b/>
                <w:bCs/>
              </w:rPr>
            </w:pPr>
            <w:r w:rsidRPr="00744B45">
              <w:rPr>
                <w:rFonts w:cstheme="minorHAnsi"/>
                <w:b/>
                <w:bCs/>
              </w:rPr>
              <w:t>Postoperative scar</w:t>
            </w:r>
          </w:p>
        </w:tc>
        <w:tc>
          <w:tcPr>
            <w:tcW w:w="3081" w:type="dxa"/>
          </w:tcPr>
          <w:p w14:paraId="5E7D290D" w14:textId="77777777" w:rsidR="00854566" w:rsidRDefault="00781AB2" w:rsidP="00030B3A">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p>
        </w:tc>
        <w:tc>
          <w:tcPr>
            <w:tcW w:w="3081" w:type="dxa"/>
          </w:tcPr>
          <w:p w14:paraId="029CC280" w14:textId="77777777" w:rsidR="00854566" w:rsidRDefault="00781AB2" w:rsidP="00030B3A">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396FA8">
              <w:rPr>
                <w:rFonts w:cstheme="minorHAnsi"/>
              </w:rPr>
              <w:t>7.14</w:t>
            </w:r>
          </w:p>
        </w:tc>
      </w:tr>
      <w:tr w:rsidR="00854566" w14:paraId="436A249B" w14:textId="77777777" w:rsidTr="00744B45">
        <w:tc>
          <w:tcPr>
            <w:cnfStyle w:val="001000000000" w:firstRow="0" w:lastRow="0" w:firstColumn="1" w:lastColumn="0" w:oddVBand="0" w:evenVBand="0" w:oddHBand="0" w:evenHBand="0" w:firstRowFirstColumn="0" w:firstRowLastColumn="0" w:lastRowFirstColumn="0" w:lastRowLastColumn="0"/>
            <w:tcW w:w="3080" w:type="dxa"/>
          </w:tcPr>
          <w:p w14:paraId="368CC23B" w14:textId="77777777" w:rsidR="00854566" w:rsidRPr="00744B45" w:rsidRDefault="00854566" w:rsidP="00030B3A">
            <w:pPr>
              <w:spacing w:line="360" w:lineRule="auto"/>
              <w:jc w:val="both"/>
              <w:rPr>
                <w:rFonts w:cstheme="minorHAnsi"/>
                <w:b/>
                <w:bCs/>
              </w:rPr>
            </w:pPr>
            <w:r w:rsidRPr="00744B45">
              <w:rPr>
                <w:rFonts w:cstheme="minorHAnsi"/>
                <w:b/>
                <w:bCs/>
              </w:rPr>
              <w:t>Postoperative seroma</w:t>
            </w:r>
          </w:p>
        </w:tc>
        <w:tc>
          <w:tcPr>
            <w:tcW w:w="3081" w:type="dxa"/>
          </w:tcPr>
          <w:p w14:paraId="5104183D" w14:textId="77777777" w:rsidR="00854566" w:rsidRDefault="00781AB2" w:rsidP="00030B3A">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w:t>
            </w:r>
          </w:p>
        </w:tc>
        <w:tc>
          <w:tcPr>
            <w:tcW w:w="3081" w:type="dxa"/>
          </w:tcPr>
          <w:p w14:paraId="2522CEF4" w14:textId="77777777" w:rsidR="00854566" w:rsidRDefault="00781AB2" w:rsidP="00030B3A">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396FA8">
              <w:rPr>
                <w:rFonts w:cstheme="minorHAnsi"/>
              </w:rPr>
              <w:t>7.14</w:t>
            </w:r>
          </w:p>
        </w:tc>
      </w:tr>
      <w:tr w:rsidR="00854566" w14:paraId="1D2B7ADA" w14:textId="77777777" w:rsidTr="00744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5A0B3077" w14:textId="77777777" w:rsidR="00854566" w:rsidRPr="00744B45" w:rsidRDefault="00854566" w:rsidP="00030B3A">
            <w:pPr>
              <w:spacing w:line="360" w:lineRule="auto"/>
              <w:jc w:val="both"/>
              <w:rPr>
                <w:rFonts w:cstheme="minorHAnsi"/>
                <w:b/>
                <w:bCs/>
              </w:rPr>
            </w:pPr>
            <w:r w:rsidRPr="00744B45">
              <w:rPr>
                <w:rFonts w:cstheme="minorHAnsi"/>
                <w:b/>
                <w:bCs/>
              </w:rPr>
              <w:t>Total</w:t>
            </w:r>
          </w:p>
        </w:tc>
        <w:tc>
          <w:tcPr>
            <w:tcW w:w="3081" w:type="dxa"/>
          </w:tcPr>
          <w:p w14:paraId="7A4F1D1E" w14:textId="77777777" w:rsidR="00854566" w:rsidRDefault="00781AB2" w:rsidP="00030B3A">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14</w:t>
            </w:r>
          </w:p>
        </w:tc>
        <w:tc>
          <w:tcPr>
            <w:tcW w:w="3081" w:type="dxa"/>
          </w:tcPr>
          <w:p w14:paraId="481D0A93" w14:textId="77777777" w:rsidR="00854566" w:rsidRDefault="00854566" w:rsidP="00030B3A">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p>
        </w:tc>
      </w:tr>
    </w:tbl>
    <w:p w14:paraId="2814C1AE" w14:textId="77777777" w:rsidR="00781AB2" w:rsidRDefault="00781AB2" w:rsidP="00030B3A">
      <w:pPr>
        <w:spacing w:line="360" w:lineRule="auto"/>
        <w:jc w:val="both"/>
        <w:rPr>
          <w:rFonts w:cstheme="minorHAnsi"/>
        </w:rPr>
      </w:pPr>
    </w:p>
    <w:p w14:paraId="3F570ACD" w14:textId="77777777" w:rsidR="0051726B" w:rsidRDefault="0051726B" w:rsidP="00030B3A">
      <w:pPr>
        <w:spacing w:line="360" w:lineRule="auto"/>
        <w:jc w:val="both"/>
        <w:rPr>
          <w:rFonts w:cstheme="minorHAnsi"/>
        </w:rPr>
      </w:pPr>
    </w:p>
    <w:p w14:paraId="0946251B" w14:textId="77777777" w:rsidR="00781AB2" w:rsidRDefault="00540C82" w:rsidP="00030B3A">
      <w:pPr>
        <w:spacing w:line="360" w:lineRule="auto"/>
        <w:jc w:val="both"/>
        <w:rPr>
          <w:rFonts w:cstheme="minorHAnsi"/>
        </w:rPr>
      </w:pPr>
      <w:r w:rsidRPr="00540C82">
        <w:rPr>
          <w:rFonts w:cstheme="minorHAnsi"/>
        </w:rPr>
        <w:lastRenderedPageBreak/>
        <w:t xml:space="preserve">The histopathologic types of 18 malignant </w:t>
      </w:r>
      <w:proofErr w:type="spellStart"/>
      <w:r w:rsidRPr="00540C82">
        <w:rPr>
          <w:rFonts w:cstheme="minorHAnsi"/>
        </w:rPr>
        <w:t>tumors</w:t>
      </w:r>
      <w:proofErr w:type="spellEnd"/>
      <w:r w:rsidRPr="00540C82">
        <w:rPr>
          <w:rFonts w:cstheme="minorHAnsi"/>
        </w:rPr>
        <w:t xml:space="preserve"> are listed in Table 2: 6 lesions (33.33%) had invasive duct carcinoma, 4 lesions (22.22%) had invasive lobular carcinoma, 3 lesions (16.66%) had mucinous carcinoma, 3 lesions (16.66%) had medullary carcinoma, and 2 lesions (11.11%) had ductal carcinoma in situ (DCI).</w:t>
      </w:r>
    </w:p>
    <w:p w14:paraId="630A2CFC" w14:textId="77777777" w:rsidR="00030B3A" w:rsidRPr="00030B3A" w:rsidRDefault="00030B3A" w:rsidP="00030B3A">
      <w:pPr>
        <w:jc w:val="both"/>
        <w:rPr>
          <w:b/>
          <w:bCs/>
        </w:rPr>
      </w:pPr>
      <w:r w:rsidRPr="00030B3A">
        <w:rPr>
          <w:b/>
          <w:bCs/>
        </w:rPr>
        <w:t>Table (2): 18 malignant breast lesions were histopathological diagnoses.</w:t>
      </w:r>
    </w:p>
    <w:tbl>
      <w:tblPr>
        <w:tblStyle w:val="MediumList2"/>
        <w:tblW w:w="0" w:type="auto"/>
        <w:tblLook w:val="04A0" w:firstRow="1" w:lastRow="0" w:firstColumn="1" w:lastColumn="0" w:noHBand="0" w:noVBand="1"/>
      </w:tblPr>
      <w:tblGrid>
        <w:gridCol w:w="3564"/>
        <w:gridCol w:w="2467"/>
        <w:gridCol w:w="2995"/>
      </w:tblGrid>
      <w:tr w:rsidR="00A754C3" w14:paraId="770E150E" w14:textId="77777777" w:rsidTr="003D5E3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18" w:type="dxa"/>
          </w:tcPr>
          <w:p w14:paraId="186CB7E2" w14:textId="77777777" w:rsidR="00A754C3" w:rsidRPr="00744B45" w:rsidRDefault="00A754C3" w:rsidP="00030B3A">
            <w:pPr>
              <w:spacing w:line="360" w:lineRule="auto"/>
              <w:jc w:val="both"/>
              <w:rPr>
                <w:rFonts w:cstheme="minorHAnsi"/>
                <w:b/>
                <w:bCs/>
              </w:rPr>
            </w:pPr>
            <w:r w:rsidRPr="00744B45">
              <w:rPr>
                <w:rFonts w:cstheme="minorHAnsi"/>
                <w:b/>
                <w:bCs/>
              </w:rPr>
              <w:t>Histopathological type</w:t>
            </w:r>
          </w:p>
        </w:tc>
        <w:tc>
          <w:tcPr>
            <w:tcW w:w="2543" w:type="dxa"/>
          </w:tcPr>
          <w:p w14:paraId="1DD72801" w14:textId="77777777" w:rsidR="00A754C3" w:rsidRPr="00744B45" w:rsidRDefault="00A754C3" w:rsidP="00030B3A">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b/>
                <w:bCs/>
              </w:rPr>
            </w:pPr>
            <w:r w:rsidRPr="00744B45">
              <w:rPr>
                <w:rFonts w:cstheme="minorHAnsi"/>
                <w:b/>
                <w:bCs/>
              </w:rPr>
              <w:t>no</w:t>
            </w:r>
          </w:p>
        </w:tc>
        <w:tc>
          <w:tcPr>
            <w:tcW w:w="3081" w:type="dxa"/>
          </w:tcPr>
          <w:p w14:paraId="62266C1A" w14:textId="77777777" w:rsidR="00A754C3" w:rsidRPr="00744B45" w:rsidRDefault="00A754C3" w:rsidP="00030B3A">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b/>
                <w:bCs/>
              </w:rPr>
            </w:pPr>
            <w:r w:rsidRPr="00744B45">
              <w:rPr>
                <w:rFonts w:cstheme="minorHAnsi"/>
                <w:b/>
                <w:bCs/>
              </w:rPr>
              <w:t>%</w:t>
            </w:r>
          </w:p>
        </w:tc>
      </w:tr>
      <w:tr w:rsidR="00A754C3" w14:paraId="1D29EEE2" w14:textId="77777777" w:rsidTr="003D5E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8" w:type="dxa"/>
          </w:tcPr>
          <w:p w14:paraId="724AC4B3" w14:textId="77777777" w:rsidR="00A754C3" w:rsidRPr="00744B45" w:rsidRDefault="00A754C3" w:rsidP="00030B3A">
            <w:pPr>
              <w:spacing w:line="360" w:lineRule="auto"/>
              <w:jc w:val="both"/>
              <w:rPr>
                <w:rFonts w:cstheme="minorHAnsi"/>
                <w:b/>
                <w:bCs/>
              </w:rPr>
            </w:pPr>
            <w:r w:rsidRPr="00744B45">
              <w:rPr>
                <w:rFonts w:cstheme="minorHAnsi"/>
                <w:b/>
                <w:bCs/>
              </w:rPr>
              <w:t>invasive duct carcinoma (IDC)</w:t>
            </w:r>
          </w:p>
        </w:tc>
        <w:tc>
          <w:tcPr>
            <w:tcW w:w="2543" w:type="dxa"/>
          </w:tcPr>
          <w:p w14:paraId="396908BB" w14:textId="77777777" w:rsidR="00A754C3" w:rsidRDefault="00A754C3" w:rsidP="00030B3A">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6</w:t>
            </w:r>
          </w:p>
        </w:tc>
        <w:tc>
          <w:tcPr>
            <w:tcW w:w="3081" w:type="dxa"/>
          </w:tcPr>
          <w:p w14:paraId="0D80B199" w14:textId="77777777" w:rsidR="00A754C3" w:rsidRDefault="00A754C3" w:rsidP="00030B3A">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33.33</w:t>
            </w:r>
          </w:p>
        </w:tc>
      </w:tr>
      <w:tr w:rsidR="00A754C3" w14:paraId="48A0F301" w14:textId="77777777" w:rsidTr="003D5E37">
        <w:tc>
          <w:tcPr>
            <w:cnfStyle w:val="001000000000" w:firstRow="0" w:lastRow="0" w:firstColumn="1" w:lastColumn="0" w:oddVBand="0" w:evenVBand="0" w:oddHBand="0" w:evenHBand="0" w:firstRowFirstColumn="0" w:firstRowLastColumn="0" w:lastRowFirstColumn="0" w:lastRowLastColumn="0"/>
            <w:tcW w:w="3618" w:type="dxa"/>
          </w:tcPr>
          <w:p w14:paraId="6CBE25B2" w14:textId="77777777" w:rsidR="00A754C3" w:rsidRPr="00744B45" w:rsidRDefault="00A754C3" w:rsidP="00030B3A">
            <w:pPr>
              <w:spacing w:line="360" w:lineRule="auto"/>
              <w:jc w:val="both"/>
              <w:rPr>
                <w:rFonts w:cstheme="minorHAnsi"/>
                <w:b/>
                <w:bCs/>
              </w:rPr>
            </w:pPr>
            <w:r w:rsidRPr="00744B45">
              <w:rPr>
                <w:rFonts w:cstheme="minorHAnsi"/>
                <w:b/>
                <w:bCs/>
              </w:rPr>
              <w:t>invasive lobular carcinoma (ILC)</w:t>
            </w:r>
          </w:p>
        </w:tc>
        <w:tc>
          <w:tcPr>
            <w:tcW w:w="2543" w:type="dxa"/>
          </w:tcPr>
          <w:p w14:paraId="55B91673" w14:textId="77777777" w:rsidR="00A754C3" w:rsidRDefault="00A754C3" w:rsidP="00030B3A">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w:t>
            </w:r>
          </w:p>
        </w:tc>
        <w:tc>
          <w:tcPr>
            <w:tcW w:w="3081" w:type="dxa"/>
          </w:tcPr>
          <w:p w14:paraId="389F0C20" w14:textId="77777777" w:rsidR="00A754C3" w:rsidRDefault="00A754C3" w:rsidP="00030B3A">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22.22</w:t>
            </w:r>
          </w:p>
        </w:tc>
      </w:tr>
      <w:tr w:rsidR="00A754C3" w14:paraId="467B03A3" w14:textId="77777777" w:rsidTr="003D5E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8" w:type="dxa"/>
          </w:tcPr>
          <w:p w14:paraId="61973CDC" w14:textId="77777777" w:rsidR="00A754C3" w:rsidRPr="00744B45" w:rsidRDefault="00A754C3" w:rsidP="00030B3A">
            <w:pPr>
              <w:spacing w:line="360" w:lineRule="auto"/>
              <w:jc w:val="both"/>
              <w:rPr>
                <w:rFonts w:cstheme="minorHAnsi"/>
                <w:b/>
                <w:bCs/>
              </w:rPr>
            </w:pPr>
            <w:r w:rsidRPr="00744B45">
              <w:rPr>
                <w:rFonts w:cstheme="minorHAnsi"/>
                <w:b/>
                <w:bCs/>
              </w:rPr>
              <w:t>mucinous carcinoma</w:t>
            </w:r>
          </w:p>
        </w:tc>
        <w:tc>
          <w:tcPr>
            <w:tcW w:w="2543" w:type="dxa"/>
          </w:tcPr>
          <w:p w14:paraId="0206B96A" w14:textId="77777777" w:rsidR="00A754C3" w:rsidRDefault="00A754C3" w:rsidP="00030B3A">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p>
        </w:tc>
        <w:tc>
          <w:tcPr>
            <w:tcW w:w="3081" w:type="dxa"/>
          </w:tcPr>
          <w:p w14:paraId="5703C3CA" w14:textId="77777777" w:rsidR="00A754C3" w:rsidRDefault="00A754C3" w:rsidP="00030B3A">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A754C3">
              <w:rPr>
                <w:rFonts w:cstheme="minorHAnsi"/>
              </w:rPr>
              <w:t>16.66</w:t>
            </w:r>
          </w:p>
        </w:tc>
      </w:tr>
      <w:tr w:rsidR="00A754C3" w14:paraId="7665E766" w14:textId="77777777" w:rsidTr="003D5E37">
        <w:tc>
          <w:tcPr>
            <w:cnfStyle w:val="001000000000" w:firstRow="0" w:lastRow="0" w:firstColumn="1" w:lastColumn="0" w:oddVBand="0" w:evenVBand="0" w:oddHBand="0" w:evenHBand="0" w:firstRowFirstColumn="0" w:firstRowLastColumn="0" w:lastRowFirstColumn="0" w:lastRowLastColumn="0"/>
            <w:tcW w:w="3618" w:type="dxa"/>
          </w:tcPr>
          <w:p w14:paraId="78475A3B" w14:textId="77777777" w:rsidR="00A754C3" w:rsidRPr="00744B45" w:rsidRDefault="00A754C3" w:rsidP="00030B3A">
            <w:pPr>
              <w:spacing w:line="360" w:lineRule="auto"/>
              <w:jc w:val="both"/>
              <w:rPr>
                <w:rFonts w:cstheme="minorHAnsi"/>
                <w:b/>
                <w:bCs/>
              </w:rPr>
            </w:pPr>
            <w:r w:rsidRPr="00744B45">
              <w:rPr>
                <w:rFonts w:cstheme="minorHAnsi"/>
                <w:b/>
                <w:bCs/>
              </w:rPr>
              <w:t>medullary carcinoma</w:t>
            </w:r>
          </w:p>
        </w:tc>
        <w:tc>
          <w:tcPr>
            <w:tcW w:w="2543" w:type="dxa"/>
          </w:tcPr>
          <w:p w14:paraId="645D775A" w14:textId="77777777" w:rsidR="00A754C3" w:rsidRDefault="00A754C3" w:rsidP="00030B3A">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w:t>
            </w:r>
          </w:p>
        </w:tc>
        <w:tc>
          <w:tcPr>
            <w:tcW w:w="3081" w:type="dxa"/>
          </w:tcPr>
          <w:p w14:paraId="70B8A384" w14:textId="77777777" w:rsidR="00A754C3" w:rsidRDefault="00A754C3" w:rsidP="00030B3A">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A754C3">
              <w:rPr>
                <w:rFonts w:cstheme="minorHAnsi"/>
              </w:rPr>
              <w:t>16.66</w:t>
            </w:r>
          </w:p>
        </w:tc>
      </w:tr>
      <w:tr w:rsidR="00A754C3" w14:paraId="4BF710AE" w14:textId="77777777" w:rsidTr="003D5E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8" w:type="dxa"/>
          </w:tcPr>
          <w:p w14:paraId="3E6B3C5A" w14:textId="77777777" w:rsidR="00A754C3" w:rsidRPr="00744B45" w:rsidRDefault="00593440" w:rsidP="00030B3A">
            <w:pPr>
              <w:spacing w:line="360" w:lineRule="auto"/>
              <w:jc w:val="both"/>
              <w:rPr>
                <w:rFonts w:cstheme="minorHAnsi"/>
                <w:b/>
                <w:bCs/>
              </w:rPr>
            </w:pPr>
            <w:r w:rsidRPr="00744B45">
              <w:rPr>
                <w:rFonts w:cstheme="minorHAnsi"/>
                <w:b/>
                <w:bCs/>
              </w:rPr>
              <w:t>ductal carcinoma in situ (DCI)</w:t>
            </w:r>
          </w:p>
        </w:tc>
        <w:tc>
          <w:tcPr>
            <w:tcW w:w="2543" w:type="dxa"/>
          </w:tcPr>
          <w:p w14:paraId="32F70BC2" w14:textId="77777777" w:rsidR="00A754C3" w:rsidRDefault="00A754C3" w:rsidP="00030B3A">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c>
          <w:tcPr>
            <w:tcW w:w="3081" w:type="dxa"/>
          </w:tcPr>
          <w:p w14:paraId="4A8ADAC2" w14:textId="77777777" w:rsidR="00A754C3" w:rsidRDefault="00593440" w:rsidP="00030B3A">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w:t>
            </w:r>
          </w:p>
        </w:tc>
      </w:tr>
      <w:tr w:rsidR="00A754C3" w14:paraId="668D88AB" w14:textId="77777777" w:rsidTr="003D5E37">
        <w:tc>
          <w:tcPr>
            <w:cnfStyle w:val="001000000000" w:firstRow="0" w:lastRow="0" w:firstColumn="1" w:lastColumn="0" w:oddVBand="0" w:evenVBand="0" w:oddHBand="0" w:evenHBand="0" w:firstRowFirstColumn="0" w:firstRowLastColumn="0" w:lastRowFirstColumn="0" w:lastRowLastColumn="0"/>
            <w:tcW w:w="3618" w:type="dxa"/>
          </w:tcPr>
          <w:p w14:paraId="6047B2A2" w14:textId="77777777" w:rsidR="00A754C3" w:rsidRPr="00744B45" w:rsidRDefault="00A754C3" w:rsidP="00030B3A">
            <w:pPr>
              <w:spacing w:line="360" w:lineRule="auto"/>
              <w:jc w:val="both"/>
              <w:rPr>
                <w:rFonts w:cstheme="minorHAnsi"/>
                <w:b/>
                <w:bCs/>
              </w:rPr>
            </w:pPr>
            <w:r w:rsidRPr="00744B45">
              <w:rPr>
                <w:rFonts w:cstheme="minorHAnsi"/>
                <w:b/>
                <w:bCs/>
              </w:rPr>
              <w:t>Total</w:t>
            </w:r>
          </w:p>
        </w:tc>
        <w:tc>
          <w:tcPr>
            <w:tcW w:w="2543" w:type="dxa"/>
          </w:tcPr>
          <w:p w14:paraId="399CDF5F" w14:textId="77777777" w:rsidR="00A754C3" w:rsidRDefault="00593440" w:rsidP="00030B3A">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18</w:t>
            </w:r>
          </w:p>
        </w:tc>
        <w:tc>
          <w:tcPr>
            <w:tcW w:w="3081" w:type="dxa"/>
          </w:tcPr>
          <w:p w14:paraId="52321647" w14:textId="77777777" w:rsidR="00A754C3" w:rsidRDefault="00A754C3" w:rsidP="00030B3A">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p>
        </w:tc>
      </w:tr>
    </w:tbl>
    <w:p w14:paraId="5EC0F105" w14:textId="77777777" w:rsidR="00A754C3" w:rsidRDefault="00A754C3" w:rsidP="00030B3A">
      <w:pPr>
        <w:spacing w:line="360" w:lineRule="auto"/>
        <w:jc w:val="both"/>
        <w:rPr>
          <w:rFonts w:cstheme="minorHAnsi"/>
        </w:rPr>
      </w:pPr>
    </w:p>
    <w:p w14:paraId="2AEB320C" w14:textId="77777777" w:rsidR="00781AB2" w:rsidRDefault="00781AB2" w:rsidP="00030B3A">
      <w:pPr>
        <w:spacing w:line="360" w:lineRule="auto"/>
        <w:jc w:val="both"/>
        <w:rPr>
          <w:rFonts w:cstheme="minorHAnsi"/>
        </w:rPr>
      </w:pPr>
    </w:p>
    <w:p w14:paraId="1BEBB90C" w14:textId="77777777" w:rsidR="00593440" w:rsidRDefault="00F86D1C" w:rsidP="00030B3A">
      <w:pPr>
        <w:spacing w:line="360" w:lineRule="auto"/>
        <w:jc w:val="both"/>
        <w:rPr>
          <w:rFonts w:cstheme="minorHAnsi"/>
        </w:rPr>
      </w:pPr>
      <w:r w:rsidRPr="00F86D1C">
        <w:rPr>
          <w:rFonts w:cstheme="minorHAnsi"/>
        </w:rPr>
        <w:t xml:space="preserve">The average </w:t>
      </w:r>
      <w:r w:rsidR="00990A25" w:rsidRPr="00990A25">
        <w:rPr>
          <w:rFonts w:cstheme="minorHAnsi"/>
        </w:rPr>
        <w:t xml:space="preserve">dimension </w:t>
      </w:r>
      <w:r w:rsidRPr="00F86D1C">
        <w:rPr>
          <w:rFonts w:cstheme="minorHAnsi"/>
        </w:rPr>
        <w:t>of benign lesions was 2.</w:t>
      </w:r>
      <w:r>
        <w:rPr>
          <w:rFonts w:cstheme="minorHAnsi"/>
        </w:rPr>
        <w:t>7</w:t>
      </w:r>
      <w:r w:rsidRPr="00F86D1C">
        <w:rPr>
          <w:rFonts w:cstheme="minorHAnsi"/>
        </w:rPr>
        <w:t xml:space="preserve"> cm, with a range of 1–7</w:t>
      </w:r>
      <w:r>
        <w:rPr>
          <w:rFonts w:cstheme="minorHAnsi"/>
        </w:rPr>
        <w:t>.5</w:t>
      </w:r>
      <w:r w:rsidRPr="00F86D1C">
        <w:rPr>
          <w:rFonts w:cstheme="minorHAnsi"/>
        </w:rPr>
        <w:t xml:space="preserve"> cm, </w:t>
      </w:r>
      <w:r>
        <w:rPr>
          <w:rFonts w:cstheme="minorHAnsi"/>
        </w:rPr>
        <w:t>whereas malignant lesions were 2.9</w:t>
      </w:r>
      <w:r w:rsidRPr="00F86D1C">
        <w:rPr>
          <w:rFonts w:cstheme="minorHAnsi"/>
        </w:rPr>
        <w:t xml:space="preserve"> cm, with a range of </w:t>
      </w:r>
      <w:r w:rsidR="00882442">
        <w:rPr>
          <w:rFonts w:cstheme="minorHAnsi"/>
        </w:rPr>
        <w:t>2</w:t>
      </w:r>
      <w:r w:rsidRPr="00F86D1C">
        <w:rPr>
          <w:rFonts w:cstheme="minorHAnsi"/>
        </w:rPr>
        <w:t>–6.</w:t>
      </w:r>
      <w:r w:rsidR="00882442">
        <w:rPr>
          <w:rFonts w:cstheme="minorHAnsi"/>
        </w:rPr>
        <w:t>8</w:t>
      </w:r>
      <w:r w:rsidR="00540C82">
        <w:rPr>
          <w:rFonts w:cstheme="minorHAnsi"/>
        </w:rPr>
        <w:t xml:space="preserve"> cm (Table 3</w:t>
      </w:r>
      <w:r w:rsidRPr="00F86D1C">
        <w:rPr>
          <w:rFonts w:cstheme="minorHAnsi"/>
        </w:rPr>
        <w:t>).</w:t>
      </w:r>
    </w:p>
    <w:p w14:paraId="3D26CE29" w14:textId="77777777" w:rsidR="00030B3A" w:rsidRPr="00030B3A" w:rsidRDefault="00030B3A" w:rsidP="00030B3A">
      <w:pPr>
        <w:jc w:val="both"/>
        <w:rPr>
          <w:b/>
          <w:bCs/>
        </w:rPr>
      </w:pPr>
      <w:r w:rsidRPr="00030B3A">
        <w:rPr>
          <w:b/>
          <w:bCs/>
        </w:rPr>
        <w:t>Table (3) shows a comparison of histopathological data in terms of lesion size, P: probability, Mann-Whitney U test used.</w:t>
      </w:r>
    </w:p>
    <w:tbl>
      <w:tblPr>
        <w:tblStyle w:val="MediumList2"/>
        <w:tblW w:w="0" w:type="auto"/>
        <w:tblLook w:val="04A0" w:firstRow="1" w:lastRow="0" w:firstColumn="1" w:lastColumn="0" w:noHBand="0" w:noVBand="1"/>
      </w:tblPr>
      <w:tblGrid>
        <w:gridCol w:w="1794"/>
        <w:gridCol w:w="1808"/>
        <w:gridCol w:w="1807"/>
        <w:gridCol w:w="1825"/>
        <w:gridCol w:w="1792"/>
      </w:tblGrid>
      <w:tr w:rsidR="00F86D1C" w14:paraId="141C455A" w14:textId="77777777" w:rsidTr="003D5E3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48" w:type="dxa"/>
          </w:tcPr>
          <w:p w14:paraId="14BFDBB4" w14:textId="77777777" w:rsidR="00F86D1C" w:rsidRPr="003D5E37" w:rsidRDefault="00F86D1C" w:rsidP="00030B3A">
            <w:pPr>
              <w:spacing w:line="360" w:lineRule="auto"/>
              <w:jc w:val="both"/>
              <w:rPr>
                <w:rFonts w:cstheme="minorHAnsi"/>
                <w:b/>
                <w:bCs/>
              </w:rPr>
            </w:pPr>
          </w:p>
        </w:tc>
        <w:tc>
          <w:tcPr>
            <w:tcW w:w="1848" w:type="dxa"/>
          </w:tcPr>
          <w:p w14:paraId="1F5C55F2" w14:textId="77777777" w:rsidR="00F86D1C" w:rsidRDefault="00F86D1C" w:rsidP="00030B3A">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rPr>
            </w:pPr>
          </w:p>
        </w:tc>
        <w:tc>
          <w:tcPr>
            <w:tcW w:w="1848" w:type="dxa"/>
          </w:tcPr>
          <w:p w14:paraId="3459D851" w14:textId="77777777" w:rsidR="00F86D1C" w:rsidRPr="003D5E37" w:rsidRDefault="00882442" w:rsidP="00030B3A">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b/>
                <w:bCs/>
              </w:rPr>
            </w:pPr>
            <w:r w:rsidRPr="003D5E37">
              <w:rPr>
                <w:rFonts w:cstheme="minorHAnsi"/>
                <w:b/>
                <w:bCs/>
              </w:rPr>
              <w:t>benign</w:t>
            </w:r>
          </w:p>
        </w:tc>
        <w:tc>
          <w:tcPr>
            <w:tcW w:w="1849" w:type="dxa"/>
          </w:tcPr>
          <w:p w14:paraId="75CC6620" w14:textId="77777777" w:rsidR="00F86D1C" w:rsidRPr="003D5E37" w:rsidRDefault="00882442" w:rsidP="00030B3A">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b/>
                <w:bCs/>
              </w:rPr>
            </w:pPr>
            <w:r w:rsidRPr="003D5E37">
              <w:rPr>
                <w:rFonts w:cstheme="minorHAnsi"/>
                <w:b/>
                <w:bCs/>
              </w:rPr>
              <w:t>malignant</w:t>
            </w:r>
          </w:p>
        </w:tc>
        <w:tc>
          <w:tcPr>
            <w:tcW w:w="1849" w:type="dxa"/>
          </w:tcPr>
          <w:p w14:paraId="3D76DD80" w14:textId="77777777" w:rsidR="00F86D1C" w:rsidRPr="003D5E37" w:rsidRDefault="00882442" w:rsidP="00030B3A">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b/>
                <w:bCs/>
                <w:i/>
                <w:iCs/>
              </w:rPr>
            </w:pPr>
            <w:r w:rsidRPr="003D5E37">
              <w:rPr>
                <w:rFonts w:cstheme="minorHAnsi"/>
                <w:b/>
                <w:bCs/>
                <w:i/>
                <w:iCs/>
              </w:rPr>
              <w:t>p</w:t>
            </w:r>
          </w:p>
        </w:tc>
      </w:tr>
      <w:tr w:rsidR="00F86D1C" w14:paraId="4DE89107" w14:textId="77777777" w:rsidTr="003D5E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14:paraId="1B9D5CF9" w14:textId="77777777" w:rsidR="00F86D1C" w:rsidRPr="003D5E37" w:rsidRDefault="00882442" w:rsidP="00030B3A">
            <w:pPr>
              <w:spacing w:line="360" w:lineRule="auto"/>
              <w:jc w:val="both"/>
              <w:rPr>
                <w:rFonts w:cstheme="minorHAnsi"/>
                <w:b/>
                <w:bCs/>
              </w:rPr>
            </w:pPr>
            <w:r w:rsidRPr="003D5E37">
              <w:rPr>
                <w:rFonts w:cstheme="minorHAnsi"/>
                <w:b/>
                <w:bCs/>
              </w:rPr>
              <w:t>Size (cm)</w:t>
            </w:r>
          </w:p>
        </w:tc>
        <w:tc>
          <w:tcPr>
            <w:tcW w:w="1848" w:type="dxa"/>
          </w:tcPr>
          <w:p w14:paraId="7F0476AC" w14:textId="77777777" w:rsidR="00F86D1C" w:rsidRDefault="00882442" w:rsidP="00030B3A">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Average</w:t>
            </w:r>
          </w:p>
        </w:tc>
        <w:tc>
          <w:tcPr>
            <w:tcW w:w="1848" w:type="dxa"/>
          </w:tcPr>
          <w:p w14:paraId="6949A9DB" w14:textId="77777777" w:rsidR="00F86D1C" w:rsidRDefault="00882442" w:rsidP="00030B3A">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2.7</w:t>
            </w:r>
          </w:p>
        </w:tc>
        <w:tc>
          <w:tcPr>
            <w:tcW w:w="1849" w:type="dxa"/>
          </w:tcPr>
          <w:p w14:paraId="4A061CB0" w14:textId="77777777" w:rsidR="00F86D1C" w:rsidRDefault="00882442" w:rsidP="00030B3A">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2.9</w:t>
            </w:r>
          </w:p>
        </w:tc>
        <w:tc>
          <w:tcPr>
            <w:tcW w:w="1849" w:type="dxa"/>
          </w:tcPr>
          <w:p w14:paraId="67875584" w14:textId="77777777" w:rsidR="00F86D1C" w:rsidRDefault="00342A53" w:rsidP="00030B3A">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0.46</w:t>
            </w:r>
          </w:p>
        </w:tc>
      </w:tr>
      <w:tr w:rsidR="00F86D1C" w14:paraId="45F6ABB2" w14:textId="77777777" w:rsidTr="003D5E37">
        <w:tc>
          <w:tcPr>
            <w:cnfStyle w:val="001000000000" w:firstRow="0" w:lastRow="0" w:firstColumn="1" w:lastColumn="0" w:oddVBand="0" w:evenVBand="0" w:oddHBand="0" w:evenHBand="0" w:firstRowFirstColumn="0" w:firstRowLastColumn="0" w:lastRowFirstColumn="0" w:lastRowLastColumn="0"/>
            <w:tcW w:w="1848" w:type="dxa"/>
          </w:tcPr>
          <w:p w14:paraId="6E109ED8" w14:textId="77777777" w:rsidR="00F86D1C" w:rsidRPr="003D5E37" w:rsidRDefault="00F86D1C" w:rsidP="00030B3A">
            <w:pPr>
              <w:spacing w:line="360" w:lineRule="auto"/>
              <w:jc w:val="both"/>
              <w:rPr>
                <w:rFonts w:cstheme="minorHAnsi"/>
                <w:b/>
                <w:bCs/>
              </w:rPr>
            </w:pPr>
          </w:p>
        </w:tc>
        <w:tc>
          <w:tcPr>
            <w:tcW w:w="1848" w:type="dxa"/>
          </w:tcPr>
          <w:p w14:paraId="0EAAB47D" w14:textId="77777777" w:rsidR="00F86D1C" w:rsidRDefault="00882442" w:rsidP="00030B3A">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Range</w:t>
            </w:r>
          </w:p>
        </w:tc>
        <w:tc>
          <w:tcPr>
            <w:tcW w:w="1848" w:type="dxa"/>
          </w:tcPr>
          <w:p w14:paraId="45DAE82A" w14:textId="77777777" w:rsidR="00F86D1C" w:rsidRDefault="00882442" w:rsidP="00030B3A">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F86D1C">
              <w:rPr>
                <w:rFonts w:cstheme="minorHAnsi"/>
              </w:rPr>
              <w:t>1–7</w:t>
            </w:r>
            <w:r>
              <w:rPr>
                <w:rFonts w:cstheme="minorHAnsi"/>
              </w:rPr>
              <w:t>.5</w:t>
            </w:r>
          </w:p>
        </w:tc>
        <w:tc>
          <w:tcPr>
            <w:tcW w:w="1849" w:type="dxa"/>
          </w:tcPr>
          <w:p w14:paraId="7A097B68" w14:textId="77777777" w:rsidR="00F86D1C" w:rsidRDefault="00882442" w:rsidP="00030B3A">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w:t>
            </w:r>
            <w:r w:rsidRPr="00F86D1C">
              <w:rPr>
                <w:rFonts w:cstheme="minorHAnsi"/>
              </w:rPr>
              <w:t>–6.</w:t>
            </w:r>
            <w:r>
              <w:rPr>
                <w:rFonts w:cstheme="minorHAnsi"/>
              </w:rPr>
              <w:t>8</w:t>
            </w:r>
          </w:p>
        </w:tc>
        <w:tc>
          <w:tcPr>
            <w:tcW w:w="1849" w:type="dxa"/>
          </w:tcPr>
          <w:p w14:paraId="58D0310D" w14:textId="77777777" w:rsidR="00F86D1C" w:rsidRDefault="00F86D1C" w:rsidP="00030B3A">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p>
        </w:tc>
      </w:tr>
    </w:tbl>
    <w:p w14:paraId="23259BB1" w14:textId="77777777" w:rsidR="00342A53" w:rsidRDefault="00342A53" w:rsidP="00030B3A">
      <w:pPr>
        <w:spacing w:line="360" w:lineRule="auto"/>
        <w:jc w:val="both"/>
        <w:rPr>
          <w:rFonts w:cstheme="minorHAnsi"/>
        </w:rPr>
      </w:pPr>
    </w:p>
    <w:p w14:paraId="74D28879" w14:textId="77777777" w:rsidR="00F86D1C" w:rsidRDefault="00F86D1C" w:rsidP="00030B3A">
      <w:pPr>
        <w:jc w:val="both"/>
        <w:rPr>
          <w:rFonts w:cstheme="minorHAnsi"/>
        </w:rPr>
      </w:pPr>
    </w:p>
    <w:p w14:paraId="4BCA8C7B" w14:textId="77777777" w:rsidR="00C36936" w:rsidRDefault="00BA2607" w:rsidP="00030B3A">
      <w:pPr>
        <w:jc w:val="both"/>
        <w:rPr>
          <w:rFonts w:cstheme="minorHAnsi"/>
        </w:rPr>
      </w:pPr>
      <w:r w:rsidRPr="00BA2607">
        <w:rPr>
          <w:rFonts w:cstheme="minorHAnsi"/>
        </w:rPr>
        <w:t>There were four rounded lesions, all of which were benign, depending on the form of the lesions. There were seven ovoid lesions in all, all of which were benign. There were ten lobulated lesions, four of which were benign and six of which were malignant, and eleven irregular lesions, four of which were benign, and seven of which were malignant. There were 8 smooth margin lesions, all of which were benign; 14 irregular margin lesions, four of which were benign and ten of which were malignant; and ten hypothesized margin lesions, three of which were benign and seven of which were malignant (Table 4).</w:t>
      </w:r>
    </w:p>
    <w:p w14:paraId="347C34B5" w14:textId="77777777" w:rsidR="00030B3A" w:rsidRPr="00030B3A" w:rsidRDefault="00030B3A" w:rsidP="00030B3A">
      <w:pPr>
        <w:jc w:val="both"/>
        <w:rPr>
          <w:b/>
          <w:bCs/>
          <w:lang w:val="en-US"/>
        </w:rPr>
      </w:pPr>
      <w:r w:rsidRPr="00030B3A">
        <w:rPr>
          <w:b/>
          <w:bCs/>
          <w:lang w:val="en-US"/>
        </w:rPr>
        <w:t>Table (4): The morphologic features of breast lesions (in terms of form and margin) in connection to histological results, P: probability, The Mann-Whitney U test was employed.</w:t>
      </w:r>
    </w:p>
    <w:p w14:paraId="1BFEDE6B" w14:textId="77777777" w:rsidR="00030B3A" w:rsidRPr="00030B3A" w:rsidRDefault="00030B3A" w:rsidP="00030B3A">
      <w:pPr>
        <w:jc w:val="both"/>
        <w:rPr>
          <w:rFonts w:cstheme="minorHAnsi"/>
          <w:lang w:val="en-US"/>
        </w:rPr>
      </w:pPr>
    </w:p>
    <w:tbl>
      <w:tblPr>
        <w:tblStyle w:val="MediumList2"/>
        <w:tblW w:w="0" w:type="auto"/>
        <w:tblLook w:val="04A0" w:firstRow="1" w:lastRow="0" w:firstColumn="1" w:lastColumn="0" w:noHBand="0" w:noVBand="1"/>
      </w:tblPr>
      <w:tblGrid>
        <w:gridCol w:w="1498"/>
        <w:gridCol w:w="1513"/>
        <w:gridCol w:w="705"/>
        <w:gridCol w:w="1754"/>
        <w:gridCol w:w="2043"/>
        <w:gridCol w:w="1513"/>
      </w:tblGrid>
      <w:tr w:rsidR="00421D4E" w14:paraId="29E6B108" w14:textId="77777777" w:rsidTr="003D5E3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40" w:type="dxa"/>
          </w:tcPr>
          <w:p w14:paraId="1BA78078" w14:textId="77777777" w:rsidR="00421D4E" w:rsidRPr="003D5E37" w:rsidRDefault="00421D4E" w:rsidP="00030B3A">
            <w:pPr>
              <w:jc w:val="both"/>
              <w:rPr>
                <w:rFonts w:cstheme="minorHAnsi"/>
                <w:b/>
                <w:bCs/>
                <w:sz w:val="18"/>
                <w:szCs w:val="18"/>
              </w:rPr>
            </w:pPr>
          </w:p>
        </w:tc>
        <w:tc>
          <w:tcPr>
            <w:tcW w:w="1540" w:type="dxa"/>
          </w:tcPr>
          <w:p w14:paraId="03F84E05" w14:textId="77777777" w:rsidR="00421D4E" w:rsidRPr="00DF16C4" w:rsidRDefault="00421D4E" w:rsidP="00030B3A">
            <w:pPr>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Pr>
            </w:pPr>
          </w:p>
        </w:tc>
        <w:tc>
          <w:tcPr>
            <w:tcW w:w="718" w:type="dxa"/>
          </w:tcPr>
          <w:p w14:paraId="67D5C1CC" w14:textId="77777777" w:rsidR="00421D4E" w:rsidRPr="00DF16C4" w:rsidRDefault="00421D4E" w:rsidP="00030B3A">
            <w:pPr>
              <w:jc w:val="both"/>
              <w:cnfStyle w:val="100000000000" w:firstRow="1" w:lastRow="0" w:firstColumn="0" w:lastColumn="0" w:oddVBand="0" w:evenVBand="0" w:oddHBand="0" w:evenHBand="0" w:firstRowFirstColumn="0" w:firstRowLastColumn="0" w:lastRowFirstColumn="0" w:lastRowLastColumn="0"/>
              <w:rPr>
                <w:rFonts w:cstheme="minorHAnsi"/>
              </w:rPr>
            </w:pPr>
          </w:p>
        </w:tc>
        <w:tc>
          <w:tcPr>
            <w:tcW w:w="1800" w:type="dxa"/>
          </w:tcPr>
          <w:p w14:paraId="0E78A0DB" w14:textId="77777777" w:rsidR="00421D4E" w:rsidRPr="003D5E37" w:rsidRDefault="00C36936" w:rsidP="00030B3A">
            <w:pPr>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bCs/>
                <w:sz w:val="18"/>
                <w:szCs w:val="18"/>
              </w:rPr>
            </w:pPr>
            <w:r w:rsidRPr="003D5E37">
              <w:rPr>
                <w:rFonts w:asciiTheme="minorBidi" w:hAnsiTheme="minorBidi" w:cstheme="minorBidi"/>
                <w:b/>
                <w:bCs/>
                <w:sz w:val="18"/>
                <w:szCs w:val="18"/>
              </w:rPr>
              <w:t>Benign</w:t>
            </w:r>
          </w:p>
        </w:tc>
        <w:tc>
          <w:tcPr>
            <w:tcW w:w="2103" w:type="dxa"/>
          </w:tcPr>
          <w:p w14:paraId="44BF9AB2" w14:textId="77777777" w:rsidR="00421D4E" w:rsidRPr="003D5E37" w:rsidRDefault="00C36936" w:rsidP="00030B3A">
            <w:pPr>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bCs/>
                <w:sz w:val="18"/>
                <w:szCs w:val="18"/>
              </w:rPr>
            </w:pPr>
            <w:r w:rsidRPr="003D5E37">
              <w:rPr>
                <w:rFonts w:asciiTheme="minorBidi" w:hAnsiTheme="minorBidi" w:cstheme="minorBidi"/>
                <w:b/>
                <w:bCs/>
                <w:sz w:val="18"/>
                <w:szCs w:val="18"/>
              </w:rPr>
              <w:t>Malignant</w:t>
            </w:r>
          </w:p>
        </w:tc>
        <w:tc>
          <w:tcPr>
            <w:tcW w:w="1541" w:type="dxa"/>
          </w:tcPr>
          <w:p w14:paraId="059E6DCB" w14:textId="77777777" w:rsidR="00421D4E" w:rsidRPr="003D5E37" w:rsidRDefault="00C36936" w:rsidP="00030B3A">
            <w:pPr>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bCs/>
                <w:i/>
                <w:iCs/>
                <w:sz w:val="18"/>
                <w:szCs w:val="18"/>
              </w:rPr>
            </w:pPr>
            <w:r w:rsidRPr="003D5E37">
              <w:rPr>
                <w:rFonts w:asciiTheme="minorBidi" w:hAnsiTheme="minorBidi" w:cstheme="minorBidi"/>
                <w:b/>
                <w:bCs/>
                <w:i/>
                <w:iCs/>
                <w:sz w:val="18"/>
                <w:szCs w:val="18"/>
              </w:rPr>
              <w:t>P</w:t>
            </w:r>
          </w:p>
        </w:tc>
      </w:tr>
      <w:tr w:rsidR="00C36936" w14:paraId="14560877" w14:textId="77777777" w:rsidTr="003D5E37">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540" w:type="dxa"/>
            <w:vMerge w:val="restart"/>
          </w:tcPr>
          <w:p w14:paraId="122240CC" w14:textId="77777777" w:rsidR="00C36936" w:rsidRPr="003D5E37" w:rsidRDefault="00C36936" w:rsidP="00030B3A">
            <w:pPr>
              <w:jc w:val="both"/>
              <w:rPr>
                <w:rFonts w:cstheme="minorHAnsi"/>
                <w:b/>
                <w:bCs/>
                <w:sz w:val="18"/>
                <w:szCs w:val="18"/>
              </w:rPr>
            </w:pPr>
            <w:r w:rsidRPr="003D5E37">
              <w:rPr>
                <w:rFonts w:cstheme="minorHAnsi"/>
                <w:b/>
                <w:bCs/>
                <w:sz w:val="18"/>
                <w:szCs w:val="18"/>
              </w:rPr>
              <w:t xml:space="preserve">Shape </w:t>
            </w:r>
          </w:p>
        </w:tc>
        <w:tc>
          <w:tcPr>
            <w:tcW w:w="1540" w:type="dxa"/>
            <w:vMerge w:val="restart"/>
          </w:tcPr>
          <w:p w14:paraId="471C9120" w14:textId="77777777" w:rsidR="00C36936" w:rsidRPr="00DF16C4" w:rsidRDefault="00C36936" w:rsidP="00030B3A">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rPr>
            </w:pPr>
            <w:r w:rsidRPr="00DF16C4">
              <w:rPr>
                <w:rFonts w:asciiTheme="minorBidi" w:hAnsiTheme="minorBidi" w:cstheme="minorBidi"/>
                <w:b/>
                <w:bCs/>
                <w:sz w:val="16"/>
                <w:szCs w:val="16"/>
              </w:rPr>
              <w:t>Rounded</w:t>
            </w:r>
          </w:p>
        </w:tc>
        <w:tc>
          <w:tcPr>
            <w:tcW w:w="718" w:type="dxa"/>
          </w:tcPr>
          <w:p w14:paraId="2DF84940" w14:textId="77777777" w:rsidR="00C36936" w:rsidRPr="00DF16C4" w:rsidRDefault="00C36936" w:rsidP="00030B3A">
            <w:pPr>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DF16C4">
              <w:rPr>
                <w:rFonts w:cstheme="minorHAnsi"/>
                <w:b/>
                <w:bCs/>
              </w:rPr>
              <w:t>No</w:t>
            </w:r>
          </w:p>
        </w:tc>
        <w:tc>
          <w:tcPr>
            <w:tcW w:w="1800" w:type="dxa"/>
          </w:tcPr>
          <w:p w14:paraId="291EE0D0" w14:textId="77777777" w:rsidR="00C36936" w:rsidRPr="00DF16C4" w:rsidRDefault="00C36936" w:rsidP="00030B3A">
            <w:pPr>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DF16C4">
              <w:rPr>
                <w:rFonts w:cstheme="minorHAnsi"/>
                <w:b/>
                <w:bCs/>
              </w:rPr>
              <w:t>4</w:t>
            </w:r>
          </w:p>
        </w:tc>
        <w:tc>
          <w:tcPr>
            <w:tcW w:w="2103" w:type="dxa"/>
          </w:tcPr>
          <w:p w14:paraId="20A346C2" w14:textId="77777777" w:rsidR="00C36936" w:rsidRPr="00DF16C4" w:rsidRDefault="00C36936" w:rsidP="00030B3A">
            <w:pPr>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DF16C4">
              <w:rPr>
                <w:rFonts w:cstheme="minorHAnsi"/>
                <w:b/>
                <w:bCs/>
              </w:rPr>
              <w:t>0</w:t>
            </w:r>
          </w:p>
        </w:tc>
        <w:tc>
          <w:tcPr>
            <w:tcW w:w="1541" w:type="dxa"/>
            <w:vMerge w:val="restart"/>
          </w:tcPr>
          <w:p w14:paraId="32DE46FC" w14:textId="77777777" w:rsidR="00C36936" w:rsidRPr="00DF16C4" w:rsidRDefault="004A4C42" w:rsidP="00030B3A">
            <w:pPr>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DF16C4">
              <w:rPr>
                <w:rFonts w:cstheme="minorHAnsi"/>
                <w:b/>
                <w:bCs/>
              </w:rPr>
              <w:t>&lt;0.0001</w:t>
            </w:r>
          </w:p>
        </w:tc>
      </w:tr>
      <w:tr w:rsidR="00C36936" w14:paraId="21320B9F" w14:textId="77777777" w:rsidTr="003D5E37">
        <w:trPr>
          <w:trHeight w:val="210"/>
        </w:trPr>
        <w:tc>
          <w:tcPr>
            <w:cnfStyle w:val="001000000000" w:firstRow="0" w:lastRow="0" w:firstColumn="1" w:lastColumn="0" w:oddVBand="0" w:evenVBand="0" w:oddHBand="0" w:evenHBand="0" w:firstRowFirstColumn="0" w:firstRowLastColumn="0" w:lastRowFirstColumn="0" w:lastRowLastColumn="0"/>
            <w:tcW w:w="1540" w:type="dxa"/>
            <w:vMerge/>
          </w:tcPr>
          <w:p w14:paraId="438F8BAE" w14:textId="77777777" w:rsidR="00C36936" w:rsidRPr="003D5E37" w:rsidRDefault="00C36936" w:rsidP="00030B3A">
            <w:pPr>
              <w:jc w:val="both"/>
              <w:rPr>
                <w:rFonts w:cstheme="minorHAnsi"/>
                <w:b/>
                <w:bCs/>
                <w:sz w:val="18"/>
                <w:szCs w:val="18"/>
              </w:rPr>
            </w:pPr>
          </w:p>
        </w:tc>
        <w:tc>
          <w:tcPr>
            <w:tcW w:w="1540" w:type="dxa"/>
            <w:vMerge/>
          </w:tcPr>
          <w:p w14:paraId="74EE72DE" w14:textId="77777777" w:rsidR="00C36936" w:rsidRPr="00DF16C4" w:rsidRDefault="00C36936" w:rsidP="00030B3A">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Pr>
            </w:pPr>
          </w:p>
        </w:tc>
        <w:tc>
          <w:tcPr>
            <w:tcW w:w="718" w:type="dxa"/>
          </w:tcPr>
          <w:p w14:paraId="7AB9949F" w14:textId="77777777" w:rsidR="00C36936" w:rsidRPr="00DF16C4" w:rsidRDefault="00C36936" w:rsidP="00030B3A">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DF16C4">
              <w:rPr>
                <w:rFonts w:cstheme="minorHAnsi"/>
                <w:b/>
                <w:bCs/>
              </w:rPr>
              <w:t>%</w:t>
            </w:r>
          </w:p>
        </w:tc>
        <w:tc>
          <w:tcPr>
            <w:tcW w:w="1800" w:type="dxa"/>
          </w:tcPr>
          <w:p w14:paraId="3C87A035" w14:textId="77777777" w:rsidR="00C36936" w:rsidRPr="00DF16C4" w:rsidRDefault="00246ACC" w:rsidP="00030B3A">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DF16C4">
              <w:rPr>
                <w:rFonts w:cstheme="minorHAnsi"/>
                <w:b/>
                <w:bCs/>
              </w:rPr>
              <w:t>12.5%</w:t>
            </w:r>
          </w:p>
        </w:tc>
        <w:tc>
          <w:tcPr>
            <w:tcW w:w="2103" w:type="dxa"/>
          </w:tcPr>
          <w:p w14:paraId="3A19E241" w14:textId="77777777" w:rsidR="00C36936" w:rsidRPr="00DF16C4" w:rsidRDefault="00246ACC" w:rsidP="00030B3A">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DF16C4">
              <w:rPr>
                <w:rFonts w:cstheme="minorHAnsi"/>
                <w:b/>
                <w:bCs/>
              </w:rPr>
              <w:t>0.0%</w:t>
            </w:r>
          </w:p>
        </w:tc>
        <w:tc>
          <w:tcPr>
            <w:tcW w:w="1541" w:type="dxa"/>
            <w:vMerge/>
          </w:tcPr>
          <w:p w14:paraId="0E0998A8" w14:textId="77777777" w:rsidR="00C36936" w:rsidRPr="00DF16C4" w:rsidRDefault="00C36936" w:rsidP="00030B3A">
            <w:pPr>
              <w:jc w:val="both"/>
              <w:cnfStyle w:val="000000000000" w:firstRow="0" w:lastRow="0" w:firstColumn="0" w:lastColumn="0" w:oddVBand="0" w:evenVBand="0" w:oddHBand="0" w:evenHBand="0" w:firstRowFirstColumn="0" w:firstRowLastColumn="0" w:lastRowFirstColumn="0" w:lastRowLastColumn="0"/>
              <w:rPr>
                <w:rFonts w:cstheme="minorHAnsi"/>
                <w:b/>
                <w:bCs/>
              </w:rPr>
            </w:pPr>
          </w:p>
        </w:tc>
      </w:tr>
      <w:tr w:rsidR="00C36936" w14:paraId="2D19DF0A" w14:textId="77777777" w:rsidTr="003D5E3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40" w:type="dxa"/>
            <w:vMerge w:val="restart"/>
          </w:tcPr>
          <w:p w14:paraId="17F49B25" w14:textId="77777777" w:rsidR="00C36936" w:rsidRPr="003D5E37" w:rsidRDefault="00C36936" w:rsidP="00030B3A">
            <w:pPr>
              <w:jc w:val="both"/>
              <w:rPr>
                <w:rFonts w:cstheme="minorHAnsi"/>
                <w:b/>
                <w:bCs/>
                <w:sz w:val="18"/>
                <w:szCs w:val="18"/>
              </w:rPr>
            </w:pPr>
          </w:p>
        </w:tc>
        <w:tc>
          <w:tcPr>
            <w:tcW w:w="1540" w:type="dxa"/>
            <w:vMerge w:val="restart"/>
          </w:tcPr>
          <w:p w14:paraId="1DF09FC1" w14:textId="77777777" w:rsidR="00C36936" w:rsidRPr="00DF16C4" w:rsidRDefault="00C36936" w:rsidP="00030B3A">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rPr>
            </w:pPr>
            <w:r w:rsidRPr="00DF16C4">
              <w:rPr>
                <w:rFonts w:asciiTheme="minorBidi" w:hAnsiTheme="minorBidi" w:cstheme="minorBidi"/>
                <w:b/>
                <w:bCs/>
                <w:sz w:val="16"/>
                <w:szCs w:val="16"/>
              </w:rPr>
              <w:t>Ovoid</w:t>
            </w:r>
          </w:p>
        </w:tc>
        <w:tc>
          <w:tcPr>
            <w:tcW w:w="718" w:type="dxa"/>
          </w:tcPr>
          <w:p w14:paraId="332D6344" w14:textId="77777777" w:rsidR="00C36936" w:rsidRPr="00DF16C4" w:rsidRDefault="00C36936" w:rsidP="00030B3A">
            <w:pPr>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DF16C4">
              <w:rPr>
                <w:rFonts w:cstheme="minorHAnsi"/>
                <w:b/>
                <w:bCs/>
              </w:rPr>
              <w:t>No</w:t>
            </w:r>
          </w:p>
        </w:tc>
        <w:tc>
          <w:tcPr>
            <w:tcW w:w="1800" w:type="dxa"/>
          </w:tcPr>
          <w:p w14:paraId="6F45EB5C" w14:textId="77777777" w:rsidR="00C36936" w:rsidRPr="00DF16C4" w:rsidRDefault="00781949" w:rsidP="00030B3A">
            <w:pPr>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DF16C4">
              <w:rPr>
                <w:rFonts w:cstheme="minorHAnsi"/>
                <w:b/>
                <w:bCs/>
              </w:rPr>
              <w:t>7</w:t>
            </w:r>
          </w:p>
        </w:tc>
        <w:tc>
          <w:tcPr>
            <w:tcW w:w="2103" w:type="dxa"/>
          </w:tcPr>
          <w:p w14:paraId="68632972" w14:textId="77777777" w:rsidR="00C36936" w:rsidRPr="00DF16C4" w:rsidRDefault="00781949" w:rsidP="00030B3A">
            <w:pPr>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DF16C4">
              <w:rPr>
                <w:rFonts w:cstheme="minorHAnsi"/>
                <w:b/>
                <w:bCs/>
              </w:rPr>
              <w:t>0</w:t>
            </w:r>
          </w:p>
        </w:tc>
        <w:tc>
          <w:tcPr>
            <w:tcW w:w="1541" w:type="dxa"/>
            <w:vMerge w:val="restart"/>
          </w:tcPr>
          <w:p w14:paraId="3F39F286" w14:textId="77777777" w:rsidR="00C36936" w:rsidRPr="00DF16C4" w:rsidRDefault="00C36936" w:rsidP="00030B3A">
            <w:pPr>
              <w:jc w:val="both"/>
              <w:cnfStyle w:val="000000100000" w:firstRow="0" w:lastRow="0" w:firstColumn="0" w:lastColumn="0" w:oddVBand="0" w:evenVBand="0" w:oddHBand="1" w:evenHBand="0" w:firstRowFirstColumn="0" w:firstRowLastColumn="0" w:lastRowFirstColumn="0" w:lastRowLastColumn="0"/>
              <w:rPr>
                <w:rFonts w:cstheme="minorHAnsi"/>
                <w:b/>
                <w:bCs/>
              </w:rPr>
            </w:pPr>
          </w:p>
        </w:tc>
      </w:tr>
      <w:tr w:rsidR="00C36936" w14:paraId="1C000FD5" w14:textId="77777777" w:rsidTr="003D5E37">
        <w:trPr>
          <w:trHeight w:val="230"/>
        </w:trPr>
        <w:tc>
          <w:tcPr>
            <w:cnfStyle w:val="001000000000" w:firstRow="0" w:lastRow="0" w:firstColumn="1" w:lastColumn="0" w:oddVBand="0" w:evenVBand="0" w:oddHBand="0" w:evenHBand="0" w:firstRowFirstColumn="0" w:firstRowLastColumn="0" w:lastRowFirstColumn="0" w:lastRowLastColumn="0"/>
            <w:tcW w:w="1540" w:type="dxa"/>
            <w:vMerge/>
          </w:tcPr>
          <w:p w14:paraId="548E4CBC" w14:textId="77777777" w:rsidR="00C36936" w:rsidRPr="003D5E37" w:rsidRDefault="00C36936" w:rsidP="00030B3A">
            <w:pPr>
              <w:jc w:val="both"/>
              <w:rPr>
                <w:rFonts w:cstheme="minorHAnsi"/>
                <w:b/>
                <w:bCs/>
                <w:sz w:val="18"/>
                <w:szCs w:val="18"/>
              </w:rPr>
            </w:pPr>
          </w:p>
        </w:tc>
        <w:tc>
          <w:tcPr>
            <w:tcW w:w="1540" w:type="dxa"/>
            <w:vMerge/>
          </w:tcPr>
          <w:p w14:paraId="7222BAC9" w14:textId="77777777" w:rsidR="00C36936" w:rsidRPr="00DF16C4" w:rsidRDefault="00C36936" w:rsidP="00030B3A">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Pr>
            </w:pPr>
          </w:p>
        </w:tc>
        <w:tc>
          <w:tcPr>
            <w:tcW w:w="718" w:type="dxa"/>
          </w:tcPr>
          <w:p w14:paraId="39649FD7" w14:textId="77777777" w:rsidR="00C36936" w:rsidRPr="00DF16C4" w:rsidRDefault="00C36936" w:rsidP="00030B3A">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DF16C4">
              <w:rPr>
                <w:rFonts w:cstheme="minorHAnsi"/>
                <w:b/>
                <w:bCs/>
              </w:rPr>
              <w:t>%</w:t>
            </w:r>
          </w:p>
        </w:tc>
        <w:tc>
          <w:tcPr>
            <w:tcW w:w="1800" w:type="dxa"/>
          </w:tcPr>
          <w:p w14:paraId="6454C775" w14:textId="77777777" w:rsidR="00C36936" w:rsidRPr="00DF16C4" w:rsidRDefault="00246ACC" w:rsidP="00030B3A">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DF16C4">
              <w:rPr>
                <w:rFonts w:cstheme="minorHAnsi"/>
                <w:b/>
                <w:bCs/>
              </w:rPr>
              <w:t>21.87%</w:t>
            </w:r>
          </w:p>
        </w:tc>
        <w:tc>
          <w:tcPr>
            <w:tcW w:w="2103" w:type="dxa"/>
          </w:tcPr>
          <w:p w14:paraId="2374B0DE" w14:textId="77777777" w:rsidR="00C36936" w:rsidRPr="00DF16C4" w:rsidRDefault="00246ACC" w:rsidP="00030B3A">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DF16C4">
              <w:rPr>
                <w:rFonts w:cstheme="minorHAnsi"/>
                <w:b/>
                <w:bCs/>
              </w:rPr>
              <w:t>0.0%</w:t>
            </w:r>
          </w:p>
        </w:tc>
        <w:tc>
          <w:tcPr>
            <w:tcW w:w="1541" w:type="dxa"/>
            <w:vMerge/>
          </w:tcPr>
          <w:p w14:paraId="4EB1F490" w14:textId="77777777" w:rsidR="00C36936" w:rsidRPr="00DF16C4" w:rsidRDefault="00C36936" w:rsidP="00030B3A">
            <w:pPr>
              <w:jc w:val="both"/>
              <w:cnfStyle w:val="000000000000" w:firstRow="0" w:lastRow="0" w:firstColumn="0" w:lastColumn="0" w:oddVBand="0" w:evenVBand="0" w:oddHBand="0" w:evenHBand="0" w:firstRowFirstColumn="0" w:firstRowLastColumn="0" w:lastRowFirstColumn="0" w:lastRowLastColumn="0"/>
              <w:rPr>
                <w:rFonts w:cstheme="minorHAnsi"/>
                <w:b/>
                <w:bCs/>
              </w:rPr>
            </w:pPr>
          </w:p>
        </w:tc>
      </w:tr>
      <w:tr w:rsidR="00C36936" w14:paraId="6725C2FD" w14:textId="77777777" w:rsidTr="003D5E37">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540" w:type="dxa"/>
            <w:vMerge w:val="restart"/>
          </w:tcPr>
          <w:p w14:paraId="496C17D9" w14:textId="77777777" w:rsidR="00C36936" w:rsidRPr="003D5E37" w:rsidRDefault="00C36936" w:rsidP="00030B3A">
            <w:pPr>
              <w:jc w:val="both"/>
              <w:rPr>
                <w:rFonts w:cstheme="minorHAnsi"/>
                <w:b/>
                <w:bCs/>
                <w:sz w:val="18"/>
                <w:szCs w:val="18"/>
              </w:rPr>
            </w:pPr>
          </w:p>
        </w:tc>
        <w:tc>
          <w:tcPr>
            <w:tcW w:w="1540" w:type="dxa"/>
            <w:vMerge w:val="restart"/>
          </w:tcPr>
          <w:p w14:paraId="52DBC5E2" w14:textId="77777777" w:rsidR="00C36936" w:rsidRPr="00DF16C4" w:rsidRDefault="00C36936" w:rsidP="00030B3A">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rPr>
            </w:pPr>
            <w:r w:rsidRPr="00DF16C4">
              <w:rPr>
                <w:rFonts w:asciiTheme="minorBidi" w:hAnsiTheme="minorBidi" w:cstheme="minorBidi"/>
                <w:b/>
                <w:bCs/>
                <w:sz w:val="16"/>
                <w:szCs w:val="16"/>
              </w:rPr>
              <w:t>Lobulated</w:t>
            </w:r>
          </w:p>
        </w:tc>
        <w:tc>
          <w:tcPr>
            <w:tcW w:w="718" w:type="dxa"/>
          </w:tcPr>
          <w:p w14:paraId="54435813" w14:textId="77777777" w:rsidR="00C36936" w:rsidRPr="00DF16C4" w:rsidRDefault="00C36936" w:rsidP="00030B3A">
            <w:pPr>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DF16C4">
              <w:rPr>
                <w:rFonts w:cstheme="minorHAnsi"/>
                <w:b/>
                <w:bCs/>
              </w:rPr>
              <w:t>No</w:t>
            </w:r>
          </w:p>
        </w:tc>
        <w:tc>
          <w:tcPr>
            <w:tcW w:w="1800" w:type="dxa"/>
          </w:tcPr>
          <w:p w14:paraId="3696BD1A" w14:textId="77777777" w:rsidR="00C36936" w:rsidRPr="00DF16C4" w:rsidRDefault="00781949" w:rsidP="00030B3A">
            <w:pPr>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DF16C4">
              <w:rPr>
                <w:rFonts w:cstheme="minorHAnsi"/>
                <w:b/>
                <w:bCs/>
              </w:rPr>
              <w:t>4</w:t>
            </w:r>
          </w:p>
        </w:tc>
        <w:tc>
          <w:tcPr>
            <w:tcW w:w="2103" w:type="dxa"/>
          </w:tcPr>
          <w:p w14:paraId="4FE14D03" w14:textId="77777777" w:rsidR="00C36936" w:rsidRPr="00DF16C4" w:rsidRDefault="00781949" w:rsidP="00030B3A">
            <w:pPr>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DF16C4">
              <w:rPr>
                <w:rFonts w:cstheme="minorHAnsi"/>
                <w:b/>
                <w:bCs/>
              </w:rPr>
              <w:t>6</w:t>
            </w:r>
          </w:p>
        </w:tc>
        <w:tc>
          <w:tcPr>
            <w:tcW w:w="1541" w:type="dxa"/>
            <w:vMerge w:val="restart"/>
          </w:tcPr>
          <w:p w14:paraId="11543945" w14:textId="77777777" w:rsidR="00C36936" w:rsidRPr="00DF16C4" w:rsidRDefault="00C36936" w:rsidP="00030B3A">
            <w:pPr>
              <w:jc w:val="both"/>
              <w:cnfStyle w:val="000000100000" w:firstRow="0" w:lastRow="0" w:firstColumn="0" w:lastColumn="0" w:oddVBand="0" w:evenVBand="0" w:oddHBand="1" w:evenHBand="0" w:firstRowFirstColumn="0" w:firstRowLastColumn="0" w:lastRowFirstColumn="0" w:lastRowLastColumn="0"/>
              <w:rPr>
                <w:rFonts w:cstheme="minorHAnsi"/>
                <w:b/>
                <w:bCs/>
              </w:rPr>
            </w:pPr>
          </w:p>
        </w:tc>
      </w:tr>
      <w:tr w:rsidR="00C36936" w14:paraId="7B75DB45" w14:textId="77777777" w:rsidTr="003D5E37">
        <w:trPr>
          <w:trHeight w:val="175"/>
        </w:trPr>
        <w:tc>
          <w:tcPr>
            <w:cnfStyle w:val="001000000000" w:firstRow="0" w:lastRow="0" w:firstColumn="1" w:lastColumn="0" w:oddVBand="0" w:evenVBand="0" w:oddHBand="0" w:evenHBand="0" w:firstRowFirstColumn="0" w:firstRowLastColumn="0" w:lastRowFirstColumn="0" w:lastRowLastColumn="0"/>
            <w:tcW w:w="1540" w:type="dxa"/>
            <w:vMerge/>
          </w:tcPr>
          <w:p w14:paraId="2EB64338" w14:textId="77777777" w:rsidR="00C36936" w:rsidRPr="003D5E37" w:rsidRDefault="00C36936" w:rsidP="00030B3A">
            <w:pPr>
              <w:jc w:val="both"/>
              <w:rPr>
                <w:rFonts w:cstheme="minorHAnsi"/>
                <w:b/>
                <w:bCs/>
                <w:sz w:val="18"/>
                <w:szCs w:val="18"/>
              </w:rPr>
            </w:pPr>
          </w:p>
        </w:tc>
        <w:tc>
          <w:tcPr>
            <w:tcW w:w="1540" w:type="dxa"/>
            <w:vMerge/>
          </w:tcPr>
          <w:p w14:paraId="213D96FC" w14:textId="77777777" w:rsidR="00C36936" w:rsidRPr="00DF16C4" w:rsidRDefault="00C36936" w:rsidP="00030B3A">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Pr>
            </w:pPr>
          </w:p>
        </w:tc>
        <w:tc>
          <w:tcPr>
            <w:tcW w:w="718" w:type="dxa"/>
          </w:tcPr>
          <w:p w14:paraId="52D5FAA4" w14:textId="77777777" w:rsidR="00C36936" w:rsidRPr="00DF16C4" w:rsidRDefault="00C36936" w:rsidP="00030B3A">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DF16C4">
              <w:rPr>
                <w:rFonts w:cstheme="minorHAnsi"/>
                <w:b/>
                <w:bCs/>
              </w:rPr>
              <w:t>%</w:t>
            </w:r>
          </w:p>
        </w:tc>
        <w:tc>
          <w:tcPr>
            <w:tcW w:w="1800" w:type="dxa"/>
          </w:tcPr>
          <w:p w14:paraId="75FD4F26" w14:textId="77777777" w:rsidR="00C36936" w:rsidRPr="00DF16C4" w:rsidRDefault="00246ACC" w:rsidP="00030B3A">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DF16C4">
              <w:rPr>
                <w:rFonts w:cstheme="minorHAnsi"/>
                <w:b/>
                <w:bCs/>
              </w:rPr>
              <w:t>12.5%</w:t>
            </w:r>
          </w:p>
        </w:tc>
        <w:tc>
          <w:tcPr>
            <w:tcW w:w="2103" w:type="dxa"/>
          </w:tcPr>
          <w:p w14:paraId="11D26263" w14:textId="77777777" w:rsidR="00C36936" w:rsidRPr="00DF16C4" w:rsidRDefault="00246ACC" w:rsidP="00030B3A">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DF16C4">
              <w:rPr>
                <w:rFonts w:cstheme="minorHAnsi"/>
                <w:b/>
                <w:bCs/>
              </w:rPr>
              <w:t>18.75%</w:t>
            </w:r>
          </w:p>
        </w:tc>
        <w:tc>
          <w:tcPr>
            <w:tcW w:w="1541" w:type="dxa"/>
            <w:vMerge/>
          </w:tcPr>
          <w:p w14:paraId="4F1533ED" w14:textId="77777777" w:rsidR="00C36936" w:rsidRPr="00DF16C4" w:rsidRDefault="00C36936" w:rsidP="00030B3A">
            <w:pPr>
              <w:jc w:val="both"/>
              <w:cnfStyle w:val="000000000000" w:firstRow="0" w:lastRow="0" w:firstColumn="0" w:lastColumn="0" w:oddVBand="0" w:evenVBand="0" w:oddHBand="0" w:evenHBand="0" w:firstRowFirstColumn="0" w:firstRowLastColumn="0" w:lastRowFirstColumn="0" w:lastRowLastColumn="0"/>
              <w:rPr>
                <w:rFonts w:cstheme="minorHAnsi"/>
                <w:b/>
                <w:bCs/>
              </w:rPr>
            </w:pPr>
          </w:p>
        </w:tc>
      </w:tr>
      <w:tr w:rsidR="00C36936" w14:paraId="4062FC4A" w14:textId="77777777" w:rsidTr="003D5E37">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540" w:type="dxa"/>
            <w:vMerge w:val="restart"/>
          </w:tcPr>
          <w:p w14:paraId="7369CD8A" w14:textId="77777777" w:rsidR="00C36936" w:rsidRPr="003D5E37" w:rsidRDefault="00C36936" w:rsidP="00030B3A">
            <w:pPr>
              <w:jc w:val="both"/>
              <w:rPr>
                <w:rFonts w:cstheme="minorHAnsi"/>
                <w:b/>
                <w:bCs/>
                <w:sz w:val="18"/>
                <w:szCs w:val="18"/>
              </w:rPr>
            </w:pPr>
          </w:p>
        </w:tc>
        <w:tc>
          <w:tcPr>
            <w:tcW w:w="1540" w:type="dxa"/>
            <w:vMerge w:val="restart"/>
          </w:tcPr>
          <w:p w14:paraId="3CFF217E" w14:textId="77777777" w:rsidR="00C36936" w:rsidRPr="00DF16C4" w:rsidRDefault="00C36936" w:rsidP="00030B3A">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rPr>
            </w:pPr>
            <w:r w:rsidRPr="00DF16C4">
              <w:rPr>
                <w:rFonts w:asciiTheme="minorBidi" w:hAnsiTheme="minorBidi" w:cstheme="minorBidi"/>
                <w:b/>
                <w:bCs/>
                <w:sz w:val="16"/>
                <w:szCs w:val="16"/>
              </w:rPr>
              <w:t>Irregular</w:t>
            </w:r>
          </w:p>
        </w:tc>
        <w:tc>
          <w:tcPr>
            <w:tcW w:w="718" w:type="dxa"/>
          </w:tcPr>
          <w:p w14:paraId="22B4AA14" w14:textId="77777777" w:rsidR="00C36936" w:rsidRPr="00DF16C4" w:rsidRDefault="00C36936" w:rsidP="00030B3A">
            <w:pPr>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DF16C4">
              <w:rPr>
                <w:rFonts w:cstheme="minorHAnsi"/>
                <w:b/>
                <w:bCs/>
              </w:rPr>
              <w:t>No</w:t>
            </w:r>
          </w:p>
        </w:tc>
        <w:tc>
          <w:tcPr>
            <w:tcW w:w="1800" w:type="dxa"/>
          </w:tcPr>
          <w:p w14:paraId="07ED89CD" w14:textId="77777777" w:rsidR="00C36936" w:rsidRPr="00DF16C4" w:rsidRDefault="00781949" w:rsidP="00030B3A">
            <w:pPr>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DF16C4">
              <w:rPr>
                <w:rFonts w:cstheme="minorHAnsi"/>
                <w:b/>
                <w:bCs/>
              </w:rPr>
              <w:t>5</w:t>
            </w:r>
          </w:p>
        </w:tc>
        <w:tc>
          <w:tcPr>
            <w:tcW w:w="2103" w:type="dxa"/>
          </w:tcPr>
          <w:p w14:paraId="3ECC2A5B" w14:textId="77777777" w:rsidR="00C36936" w:rsidRPr="00DF16C4" w:rsidRDefault="00781949" w:rsidP="00030B3A">
            <w:pPr>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DF16C4">
              <w:rPr>
                <w:rFonts w:cstheme="minorHAnsi"/>
                <w:b/>
                <w:bCs/>
              </w:rPr>
              <w:t>6</w:t>
            </w:r>
          </w:p>
        </w:tc>
        <w:tc>
          <w:tcPr>
            <w:tcW w:w="1541" w:type="dxa"/>
            <w:vMerge w:val="restart"/>
          </w:tcPr>
          <w:p w14:paraId="3981B755" w14:textId="77777777" w:rsidR="00C36936" w:rsidRPr="00DF16C4" w:rsidRDefault="00C36936" w:rsidP="00030B3A">
            <w:pPr>
              <w:jc w:val="both"/>
              <w:cnfStyle w:val="000000100000" w:firstRow="0" w:lastRow="0" w:firstColumn="0" w:lastColumn="0" w:oddVBand="0" w:evenVBand="0" w:oddHBand="1" w:evenHBand="0" w:firstRowFirstColumn="0" w:firstRowLastColumn="0" w:lastRowFirstColumn="0" w:lastRowLastColumn="0"/>
              <w:rPr>
                <w:rFonts w:cstheme="minorHAnsi"/>
                <w:b/>
                <w:bCs/>
              </w:rPr>
            </w:pPr>
          </w:p>
        </w:tc>
      </w:tr>
      <w:tr w:rsidR="00C36936" w14:paraId="2D05397E" w14:textId="77777777" w:rsidTr="003D5E37">
        <w:trPr>
          <w:trHeight w:val="187"/>
        </w:trPr>
        <w:tc>
          <w:tcPr>
            <w:cnfStyle w:val="001000000000" w:firstRow="0" w:lastRow="0" w:firstColumn="1" w:lastColumn="0" w:oddVBand="0" w:evenVBand="0" w:oddHBand="0" w:evenHBand="0" w:firstRowFirstColumn="0" w:firstRowLastColumn="0" w:lastRowFirstColumn="0" w:lastRowLastColumn="0"/>
            <w:tcW w:w="1540" w:type="dxa"/>
            <w:vMerge/>
          </w:tcPr>
          <w:p w14:paraId="30757681" w14:textId="77777777" w:rsidR="00C36936" w:rsidRPr="003D5E37" w:rsidRDefault="00C36936" w:rsidP="00030B3A">
            <w:pPr>
              <w:jc w:val="both"/>
              <w:rPr>
                <w:rFonts w:cstheme="minorHAnsi"/>
                <w:b/>
                <w:bCs/>
                <w:sz w:val="18"/>
                <w:szCs w:val="18"/>
              </w:rPr>
            </w:pPr>
          </w:p>
        </w:tc>
        <w:tc>
          <w:tcPr>
            <w:tcW w:w="1540" w:type="dxa"/>
            <w:vMerge/>
          </w:tcPr>
          <w:p w14:paraId="2550019D" w14:textId="77777777" w:rsidR="00C36936" w:rsidRPr="00DF16C4" w:rsidRDefault="00C36936" w:rsidP="00030B3A">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Pr>
            </w:pPr>
          </w:p>
        </w:tc>
        <w:tc>
          <w:tcPr>
            <w:tcW w:w="718" w:type="dxa"/>
          </w:tcPr>
          <w:p w14:paraId="095ABA35" w14:textId="77777777" w:rsidR="00C36936" w:rsidRPr="00DF16C4" w:rsidRDefault="00C36936" w:rsidP="00030B3A">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DF16C4">
              <w:rPr>
                <w:rFonts w:cstheme="minorHAnsi"/>
                <w:b/>
                <w:bCs/>
              </w:rPr>
              <w:t>%</w:t>
            </w:r>
          </w:p>
        </w:tc>
        <w:tc>
          <w:tcPr>
            <w:tcW w:w="1800" w:type="dxa"/>
          </w:tcPr>
          <w:p w14:paraId="78A63261" w14:textId="77777777" w:rsidR="00C36936" w:rsidRPr="00DF16C4" w:rsidRDefault="00246ACC" w:rsidP="00030B3A">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DF16C4">
              <w:rPr>
                <w:rFonts w:cstheme="minorHAnsi"/>
                <w:b/>
                <w:bCs/>
              </w:rPr>
              <w:t>15.62%</w:t>
            </w:r>
          </w:p>
        </w:tc>
        <w:tc>
          <w:tcPr>
            <w:tcW w:w="2103" w:type="dxa"/>
          </w:tcPr>
          <w:p w14:paraId="1AE7BD1C" w14:textId="77777777" w:rsidR="00C36936" w:rsidRPr="00DF16C4" w:rsidRDefault="00246ACC" w:rsidP="00030B3A">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DF16C4">
              <w:rPr>
                <w:rFonts w:cstheme="minorHAnsi"/>
                <w:b/>
                <w:bCs/>
              </w:rPr>
              <w:t>18.75%</w:t>
            </w:r>
          </w:p>
        </w:tc>
        <w:tc>
          <w:tcPr>
            <w:tcW w:w="1541" w:type="dxa"/>
            <w:vMerge/>
          </w:tcPr>
          <w:p w14:paraId="474E970A" w14:textId="77777777" w:rsidR="00C36936" w:rsidRPr="00DF16C4" w:rsidRDefault="00C36936" w:rsidP="00030B3A">
            <w:pPr>
              <w:jc w:val="both"/>
              <w:cnfStyle w:val="000000000000" w:firstRow="0" w:lastRow="0" w:firstColumn="0" w:lastColumn="0" w:oddVBand="0" w:evenVBand="0" w:oddHBand="0" w:evenHBand="0" w:firstRowFirstColumn="0" w:firstRowLastColumn="0" w:lastRowFirstColumn="0" w:lastRowLastColumn="0"/>
              <w:rPr>
                <w:rFonts w:cstheme="minorHAnsi"/>
                <w:b/>
                <w:bCs/>
              </w:rPr>
            </w:pPr>
          </w:p>
        </w:tc>
      </w:tr>
      <w:tr w:rsidR="00C36936" w14:paraId="6929142D" w14:textId="77777777" w:rsidTr="003D5E37">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540" w:type="dxa"/>
            <w:vMerge w:val="restart"/>
          </w:tcPr>
          <w:p w14:paraId="3C7B6EF7" w14:textId="77777777" w:rsidR="00C36936" w:rsidRPr="003D5E37" w:rsidRDefault="00C36936" w:rsidP="00030B3A">
            <w:pPr>
              <w:jc w:val="both"/>
              <w:rPr>
                <w:rFonts w:cstheme="minorHAnsi"/>
                <w:b/>
                <w:bCs/>
                <w:sz w:val="18"/>
                <w:szCs w:val="18"/>
              </w:rPr>
            </w:pPr>
            <w:r w:rsidRPr="003D5E37">
              <w:rPr>
                <w:rFonts w:ascii="AdvTimes" w:hAnsi="AdvTimes" w:cs="AdvTimes"/>
                <w:b/>
                <w:bCs/>
                <w:sz w:val="18"/>
                <w:szCs w:val="18"/>
              </w:rPr>
              <w:t>Margin</w:t>
            </w:r>
          </w:p>
        </w:tc>
        <w:tc>
          <w:tcPr>
            <w:tcW w:w="1540" w:type="dxa"/>
            <w:vMerge w:val="restart"/>
          </w:tcPr>
          <w:p w14:paraId="665CCB8D" w14:textId="77777777" w:rsidR="00C36936" w:rsidRPr="00DF16C4" w:rsidRDefault="00C36936" w:rsidP="00030B3A">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rPr>
            </w:pPr>
            <w:r w:rsidRPr="00DF16C4">
              <w:rPr>
                <w:rFonts w:asciiTheme="minorBidi" w:hAnsiTheme="minorBidi" w:cstheme="minorBidi"/>
                <w:b/>
                <w:bCs/>
                <w:sz w:val="16"/>
                <w:szCs w:val="16"/>
              </w:rPr>
              <w:t>Smooth</w:t>
            </w:r>
          </w:p>
        </w:tc>
        <w:tc>
          <w:tcPr>
            <w:tcW w:w="718" w:type="dxa"/>
          </w:tcPr>
          <w:p w14:paraId="10F9C78D" w14:textId="77777777" w:rsidR="00C36936" w:rsidRPr="00DF16C4" w:rsidRDefault="00C36936" w:rsidP="00030B3A">
            <w:pPr>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DF16C4">
              <w:rPr>
                <w:rFonts w:cstheme="minorHAnsi"/>
                <w:b/>
                <w:bCs/>
              </w:rPr>
              <w:t>No</w:t>
            </w:r>
          </w:p>
        </w:tc>
        <w:tc>
          <w:tcPr>
            <w:tcW w:w="1800" w:type="dxa"/>
          </w:tcPr>
          <w:p w14:paraId="59693234" w14:textId="77777777" w:rsidR="00C36936" w:rsidRPr="00DF16C4" w:rsidRDefault="00D65E44" w:rsidP="00030B3A">
            <w:pPr>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DF16C4">
              <w:rPr>
                <w:rFonts w:cstheme="minorHAnsi"/>
                <w:b/>
                <w:bCs/>
              </w:rPr>
              <w:t>8</w:t>
            </w:r>
          </w:p>
        </w:tc>
        <w:tc>
          <w:tcPr>
            <w:tcW w:w="2103" w:type="dxa"/>
          </w:tcPr>
          <w:p w14:paraId="33B7E7C2" w14:textId="77777777" w:rsidR="00C36936" w:rsidRPr="00DF16C4" w:rsidRDefault="00D65E44" w:rsidP="00030B3A">
            <w:pPr>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DF16C4">
              <w:rPr>
                <w:rFonts w:cstheme="minorHAnsi"/>
                <w:b/>
                <w:bCs/>
              </w:rPr>
              <w:t>0</w:t>
            </w:r>
          </w:p>
        </w:tc>
        <w:tc>
          <w:tcPr>
            <w:tcW w:w="1541" w:type="dxa"/>
            <w:vMerge w:val="restart"/>
          </w:tcPr>
          <w:p w14:paraId="3142C269" w14:textId="77777777" w:rsidR="00C36936" w:rsidRPr="00DF16C4" w:rsidRDefault="004A4C42" w:rsidP="00030B3A">
            <w:pPr>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DF16C4">
              <w:rPr>
                <w:rFonts w:cstheme="minorHAnsi"/>
                <w:b/>
                <w:bCs/>
              </w:rPr>
              <w:t>&lt;0.0001</w:t>
            </w:r>
          </w:p>
        </w:tc>
      </w:tr>
      <w:tr w:rsidR="00C36936" w14:paraId="6BAB14C5" w14:textId="77777777" w:rsidTr="003D5E37">
        <w:trPr>
          <w:trHeight w:val="219"/>
        </w:trPr>
        <w:tc>
          <w:tcPr>
            <w:cnfStyle w:val="001000000000" w:firstRow="0" w:lastRow="0" w:firstColumn="1" w:lastColumn="0" w:oddVBand="0" w:evenVBand="0" w:oddHBand="0" w:evenHBand="0" w:firstRowFirstColumn="0" w:firstRowLastColumn="0" w:lastRowFirstColumn="0" w:lastRowLastColumn="0"/>
            <w:tcW w:w="1540" w:type="dxa"/>
            <w:vMerge/>
          </w:tcPr>
          <w:p w14:paraId="67F800F9" w14:textId="77777777" w:rsidR="00C36936" w:rsidRPr="003D5E37" w:rsidRDefault="00C36936" w:rsidP="00030B3A">
            <w:pPr>
              <w:jc w:val="both"/>
              <w:rPr>
                <w:rFonts w:ascii="AdvTimes" w:hAnsi="AdvTimes" w:cs="AdvTimes"/>
                <w:b/>
                <w:bCs/>
                <w:sz w:val="18"/>
                <w:szCs w:val="18"/>
              </w:rPr>
            </w:pPr>
          </w:p>
        </w:tc>
        <w:tc>
          <w:tcPr>
            <w:tcW w:w="1540" w:type="dxa"/>
            <w:vMerge/>
          </w:tcPr>
          <w:p w14:paraId="304A4F9D" w14:textId="77777777" w:rsidR="00C36936" w:rsidRPr="00DF16C4" w:rsidRDefault="00C36936" w:rsidP="00030B3A">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Pr>
            </w:pPr>
          </w:p>
        </w:tc>
        <w:tc>
          <w:tcPr>
            <w:tcW w:w="718" w:type="dxa"/>
          </w:tcPr>
          <w:p w14:paraId="2DDCF6E1" w14:textId="77777777" w:rsidR="00C36936" w:rsidRPr="00DF16C4" w:rsidRDefault="00C36936" w:rsidP="00030B3A">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DF16C4">
              <w:rPr>
                <w:rFonts w:cstheme="minorHAnsi"/>
                <w:b/>
                <w:bCs/>
              </w:rPr>
              <w:t>%</w:t>
            </w:r>
          </w:p>
        </w:tc>
        <w:tc>
          <w:tcPr>
            <w:tcW w:w="1800" w:type="dxa"/>
          </w:tcPr>
          <w:p w14:paraId="10F7DC19" w14:textId="77777777" w:rsidR="00C36936" w:rsidRPr="00DF16C4" w:rsidRDefault="00246ACC" w:rsidP="00030B3A">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DF16C4">
              <w:rPr>
                <w:rFonts w:cstheme="minorHAnsi"/>
                <w:b/>
                <w:bCs/>
              </w:rPr>
              <w:t>25%</w:t>
            </w:r>
          </w:p>
        </w:tc>
        <w:tc>
          <w:tcPr>
            <w:tcW w:w="2103" w:type="dxa"/>
          </w:tcPr>
          <w:p w14:paraId="0FC37411" w14:textId="77777777" w:rsidR="00C36936" w:rsidRPr="00DF16C4" w:rsidRDefault="00246ACC" w:rsidP="00030B3A">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DF16C4">
              <w:rPr>
                <w:rFonts w:cstheme="minorHAnsi"/>
                <w:b/>
                <w:bCs/>
              </w:rPr>
              <w:t>0.0%</w:t>
            </w:r>
          </w:p>
        </w:tc>
        <w:tc>
          <w:tcPr>
            <w:tcW w:w="1541" w:type="dxa"/>
            <w:vMerge/>
          </w:tcPr>
          <w:p w14:paraId="58486081" w14:textId="77777777" w:rsidR="00C36936" w:rsidRPr="00DF16C4" w:rsidRDefault="00C36936" w:rsidP="00030B3A">
            <w:pPr>
              <w:jc w:val="both"/>
              <w:cnfStyle w:val="000000000000" w:firstRow="0" w:lastRow="0" w:firstColumn="0" w:lastColumn="0" w:oddVBand="0" w:evenVBand="0" w:oddHBand="0" w:evenHBand="0" w:firstRowFirstColumn="0" w:firstRowLastColumn="0" w:lastRowFirstColumn="0" w:lastRowLastColumn="0"/>
              <w:rPr>
                <w:rFonts w:cstheme="minorHAnsi"/>
                <w:b/>
                <w:bCs/>
              </w:rPr>
            </w:pPr>
          </w:p>
        </w:tc>
      </w:tr>
      <w:tr w:rsidR="00C36936" w14:paraId="2EDDE7DA" w14:textId="77777777" w:rsidTr="003D5E3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540" w:type="dxa"/>
            <w:vMerge w:val="restart"/>
          </w:tcPr>
          <w:p w14:paraId="1D48B697" w14:textId="77777777" w:rsidR="00C36936" w:rsidRPr="003D5E37" w:rsidRDefault="00C36936" w:rsidP="00030B3A">
            <w:pPr>
              <w:jc w:val="both"/>
              <w:rPr>
                <w:rFonts w:cstheme="minorHAnsi"/>
                <w:b/>
                <w:bCs/>
                <w:sz w:val="18"/>
                <w:szCs w:val="18"/>
              </w:rPr>
            </w:pPr>
          </w:p>
        </w:tc>
        <w:tc>
          <w:tcPr>
            <w:tcW w:w="1540" w:type="dxa"/>
            <w:vMerge w:val="restart"/>
          </w:tcPr>
          <w:p w14:paraId="09917D6D" w14:textId="77777777" w:rsidR="00C36936" w:rsidRPr="00DF16C4" w:rsidRDefault="00C36936" w:rsidP="00030B3A">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rPr>
            </w:pPr>
            <w:r w:rsidRPr="00DF16C4">
              <w:rPr>
                <w:rFonts w:asciiTheme="minorBidi" w:hAnsiTheme="minorBidi" w:cstheme="minorBidi"/>
                <w:b/>
                <w:bCs/>
                <w:sz w:val="16"/>
                <w:szCs w:val="16"/>
              </w:rPr>
              <w:t>Irregular</w:t>
            </w:r>
          </w:p>
        </w:tc>
        <w:tc>
          <w:tcPr>
            <w:tcW w:w="718" w:type="dxa"/>
          </w:tcPr>
          <w:p w14:paraId="2D856569" w14:textId="77777777" w:rsidR="00C36936" w:rsidRPr="00DF16C4" w:rsidRDefault="00C36936" w:rsidP="00030B3A">
            <w:pPr>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DF16C4">
              <w:rPr>
                <w:rFonts w:cstheme="minorHAnsi"/>
                <w:b/>
                <w:bCs/>
              </w:rPr>
              <w:t>No</w:t>
            </w:r>
          </w:p>
        </w:tc>
        <w:tc>
          <w:tcPr>
            <w:tcW w:w="1800" w:type="dxa"/>
          </w:tcPr>
          <w:p w14:paraId="71904A6D" w14:textId="77777777" w:rsidR="00C36936" w:rsidRPr="00DF16C4" w:rsidRDefault="00D65E44" w:rsidP="00030B3A">
            <w:pPr>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DF16C4">
              <w:rPr>
                <w:rFonts w:cstheme="minorHAnsi"/>
                <w:b/>
                <w:bCs/>
              </w:rPr>
              <w:t>4</w:t>
            </w:r>
          </w:p>
        </w:tc>
        <w:tc>
          <w:tcPr>
            <w:tcW w:w="2103" w:type="dxa"/>
          </w:tcPr>
          <w:p w14:paraId="47843D45" w14:textId="77777777" w:rsidR="00C36936" w:rsidRPr="00DF16C4" w:rsidRDefault="008F5AE3" w:rsidP="00030B3A">
            <w:pPr>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DF16C4">
              <w:rPr>
                <w:rFonts w:cstheme="minorHAnsi"/>
                <w:b/>
                <w:bCs/>
              </w:rPr>
              <w:t>10</w:t>
            </w:r>
          </w:p>
        </w:tc>
        <w:tc>
          <w:tcPr>
            <w:tcW w:w="1541" w:type="dxa"/>
            <w:vMerge w:val="restart"/>
          </w:tcPr>
          <w:p w14:paraId="372F5BB4" w14:textId="77777777" w:rsidR="00C36936" w:rsidRPr="00DF16C4" w:rsidRDefault="00C36936" w:rsidP="00030B3A">
            <w:pPr>
              <w:jc w:val="both"/>
              <w:cnfStyle w:val="000000100000" w:firstRow="0" w:lastRow="0" w:firstColumn="0" w:lastColumn="0" w:oddVBand="0" w:evenVBand="0" w:oddHBand="1" w:evenHBand="0" w:firstRowFirstColumn="0" w:firstRowLastColumn="0" w:lastRowFirstColumn="0" w:lastRowLastColumn="0"/>
              <w:rPr>
                <w:rFonts w:cstheme="minorHAnsi"/>
                <w:b/>
                <w:bCs/>
              </w:rPr>
            </w:pPr>
          </w:p>
        </w:tc>
      </w:tr>
      <w:tr w:rsidR="00C36936" w14:paraId="390B9A7B" w14:textId="77777777" w:rsidTr="003D5E37">
        <w:trPr>
          <w:trHeight w:val="143"/>
        </w:trPr>
        <w:tc>
          <w:tcPr>
            <w:cnfStyle w:val="001000000000" w:firstRow="0" w:lastRow="0" w:firstColumn="1" w:lastColumn="0" w:oddVBand="0" w:evenVBand="0" w:oddHBand="0" w:evenHBand="0" w:firstRowFirstColumn="0" w:firstRowLastColumn="0" w:lastRowFirstColumn="0" w:lastRowLastColumn="0"/>
            <w:tcW w:w="1540" w:type="dxa"/>
            <w:vMerge/>
          </w:tcPr>
          <w:p w14:paraId="12145969" w14:textId="77777777" w:rsidR="00C36936" w:rsidRPr="003D5E37" w:rsidRDefault="00C36936" w:rsidP="00030B3A">
            <w:pPr>
              <w:jc w:val="both"/>
              <w:rPr>
                <w:rFonts w:cstheme="minorHAnsi"/>
                <w:b/>
                <w:bCs/>
                <w:sz w:val="18"/>
                <w:szCs w:val="18"/>
              </w:rPr>
            </w:pPr>
          </w:p>
        </w:tc>
        <w:tc>
          <w:tcPr>
            <w:tcW w:w="1540" w:type="dxa"/>
            <w:vMerge/>
          </w:tcPr>
          <w:p w14:paraId="31B6C200" w14:textId="77777777" w:rsidR="00C36936" w:rsidRPr="00DF16C4" w:rsidRDefault="00C36936" w:rsidP="00030B3A">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Pr>
            </w:pPr>
          </w:p>
        </w:tc>
        <w:tc>
          <w:tcPr>
            <w:tcW w:w="718" w:type="dxa"/>
          </w:tcPr>
          <w:p w14:paraId="4B3D3DF6" w14:textId="77777777" w:rsidR="00C36936" w:rsidRPr="00DF16C4" w:rsidRDefault="00C36936" w:rsidP="00030B3A">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DF16C4">
              <w:rPr>
                <w:rFonts w:cstheme="minorHAnsi"/>
                <w:b/>
                <w:bCs/>
              </w:rPr>
              <w:t>%</w:t>
            </w:r>
          </w:p>
        </w:tc>
        <w:tc>
          <w:tcPr>
            <w:tcW w:w="1800" w:type="dxa"/>
          </w:tcPr>
          <w:p w14:paraId="077ED68B" w14:textId="77777777" w:rsidR="00C36936" w:rsidRPr="00DF16C4" w:rsidRDefault="00246ACC" w:rsidP="00030B3A">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DF16C4">
              <w:rPr>
                <w:rFonts w:cstheme="minorHAnsi"/>
                <w:b/>
                <w:bCs/>
              </w:rPr>
              <w:t>12.5%</w:t>
            </w:r>
          </w:p>
        </w:tc>
        <w:tc>
          <w:tcPr>
            <w:tcW w:w="2103" w:type="dxa"/>
          </w:tcPr>
          <w:p w14:paraId="27F9539C" w14:textId="77777777" w:rsidR="00C36936" w:rsidRPr="00DF16C4" w:rsidRDefault="00246ACC" w:rsidP="00030B3A">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DF16C4">
              <w:rPr>
                <w:rFonts w:cstheme="minorHAnsi"/>
                <w:b/>
                <w:bCs/>
              </w:rPr>
              <w:t>31.25%</w:t>
            </w:r>
          </w:p>
        </w:tc>
        <w:tc>
          <w:tcPr>
            <w:tcW w:w="1541" w:type="dxa"/>
            <w:vMerge/>
          </w:tcPr>
          <w:p w14:paraId="23095B98" w14:textId="77777777" w:rsidR="00C36936" w:rsidRPr="00DF16C4" w:rsidRDefault="00C36936" w:rsidP="00030B3A">
            <w:pPr>
              <w:jc w:val="both"/>
              <w:cnfStyle w:val="000000000000" w:firstRow="0" w:lastRow="0" w:firstColumn="0" w:lastColumn="0" w:oddVBand="0" w:evenVBand="0" w:oddHBand="0" w:evenHBand="0" w:firstRowFirstColumn="0" w:firstRowLastColumn="0" w:lastRowFirstColumn="0" w:lastRowLastColumn="0"/>
              <w:rPr>
                <w:rFonts w:cstheme="minorHAnsi"/>
                <w:b/>
                <w:bCs/>
              </w:rPr>
            </w:pPr>
          </w:p>
        </w:tc>
      </w:tr>
      <w:tr w:rsidR="00C36936" w14:paraId="2017B5C9" w14:textId="77777777" w:rsidTr="003D5E37">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540" w:type="dxa"/>
            <w:vMerge w:val="restart"/>
          </w:tcPr>
          <w:p w14:paraId="0D32265F" w14:textId="77777777" w:rsidR="00C36936" w:rsidRPr="003D5E37" w:rsidRDefault="00C36936" w:rsidP="00030B3A">
            <w:pPr>
              <w:jc w:val="both"/>
              <w:rPr>
                <w:rFonts w:cstheme="minorHAnsi"/>
                <w:b/>
                <w:bCs/>
                <w:sz w:val="18"/>
                <w:szCs w:val="18"/>
              </w:rPr>
            </w:pPr>
          </w:p>
        </w:tc>
        <w:tc>
          <w:tcPr>
            <w:tcW w:w="1540" w:type="dxa"/>
            <w:vMerge w:val="restart"/>
          </w:tcPr>
          <w:p w14:paraId="57F6BB24" w14:textId="77777777" w:rsidR="00C36936" w:rsidRPr="00DF16C4" w:rsidRDefault="00C36936" w:rsidP="00030B3A">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sz w:val="16"/>
                <w:szCs w:val="16"/>
              </w:rPr>
            </w:pPr>
            <w:r w:rsidRPr="00DF16C4">
              <w:rPr>
                <w:rFonts w:asciiTheme="minorBidi" w:hAnsiTheme="minorBidi" w:cstheme="minorBidi"/>
                <w:b/>
                <w:bCs/>
                <w:sz w:val="16"/>
                <w:szCs w:val="16"/>
              </w:rPr>
              <w:t>Speculated</w:t>
            </w:r>
          </w:p>
        </w:tc>
        <w:tc>
          <w:tcPr>
            <w:tcW w:w="718" w:type="dxa"/>
          </w:tcPr>
          <w:p w14:paraId="2F76297F" w14:textId="77777777" w:rsidR="00C36936" w:rsidRPr="00DF16C4" w:rsidRDefault="00C36936" w:rsidP="00030B3A">
            <w:pPr>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DF16C4">
              <w:rPr>
                <w:rFonts w:cstheme="minorHAnsi"/>
                <w:b/>
                <w:bCs/>
              </w:rPr>
              <w:t>No</w:t>
            </w:r>
          </w:p>
        </w:tc>
        <w:tc>
          <w:tcPr>
            <w:tcW w:w="1800" w:type="dxa"/>
          </w:tcPr>
          <w:p w14:paraId="6322C9AC" w14:textId="77777777" w:rsidR="00C36936" w:rsidRPr="00DF16C4" w:rsidRDefault="00D65E44" w:rsidP="00030B3A">
            <w:pPr>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DF16C4">
              <w:rPr>
                <w:rFonts w:cstheme="minorHAnsi"/>
                <w:b/>
                <w:bCs/>
              </w:rPr>
              <w:t>3</w:t>
            </w:r>
          </w:p>
        </w:tc>
        <w:tc>
          <w:tcPr>
            <w:tcW w:w="2103" w:type="dxa"/>
          </w:tcPr>
          <w:p w14:paraId="489FB1D6" w14:textId="77777777" w:rsidR="00C36936" w:rsidRPr="00DF16C4" w:rsidRDefault="00D65E44" w:rsidP="00030B3A">
            <w:pPr>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DF16C4">
              <w:rPr>
                <w:rFonts w:cstheme="minorHAnsi"/>
                <w:b/>
                <w:bCs/>
              </w:rPr>
              <w:t>7</w:t>
            </w:r>
          </w:p>
        </w:tc>
        <w:tc>
          <w:tcPr>
            <w:tcW w:w="1541" w:type="dxa"/>
            <w:vMerge w:val="restart"/>
          </w:tcPr>
          <w:p w14:paraId="31763D3A" w14:textId="77777777" w:rsidR="00C36936" w:rsidRPr="00DF16C4" w:rsidRDefault="00C36936" w:rsidP="00030B3A">
            <w:pPr>
              <w:jc w:val="both"/>
              <w:cnfStyle w:val="000000100000" w:firstRow="0" w:lastRow="0" w:firstColumn="0" w:lastColumn="0" w:oddVBand="0" w:evenVBand="0" w:oddHBand="1" w:evenHBand="0" w:firstRowFirstColumn="0" w:firstRowLastColumn="0" w:lastRowFirstColumn="0" w:lastRowLastColumn="0"/>
              <w:rPr>
                <w:rFonts w:cstheme="minorHAnsi"/>
                <w:b/>
                <w:bCs/>
              </w:rPr>
            </w:pPr>
          </w:p>
        </w:tc>
      </w:tr>
      <w:tr w:rsidR="00C36936" w14:paraId="69E131F7" w14:textId="77777777" w:rsidTr="003D5E37">
        <w:trPr>
          <w:trHeight w:val="249"/>
        </w:trPr>
        <w:tc>
          <w:tcPr>
            <w:cnfStyle w:val="001000000000" w:firstRow="0" w:lastRow="0" w:firstColumn="1" w:lastColumn="0" w:oddVBand="0" w:evenVBand="0" w:oddHBand="0" w:evenHBand="0" w:firstRowFirstColumn="0" w:firstRowLastColumn="0" w:lastRowFirstColumn="0" w:lastRowLastColumn="0"/>
            <w:tcW w:w="1540" w:type="dxa"/>
            <w:vMerge/>
          </w:tcPr>
          <w:p w14:paraId="48A5A015" w14:textId="77777777" w:rsidR="00C36936" w:rsidRPr="003D5E37" w:rsidRDefault="00C36936" w:rsidP="00030B3A">
            <w:pPr>
              <w:jc w:val="both"/>
              <w:rPr>
                <w:rFonts w:cstheme="minorHAnsi"/>
                <w:b/>
                <w:bCs/>
                <w:sz w:val="18"/>
                <w:szCs w:val="18"/>
              </w:rPr>
            </w:pPr>
          </w:p>
        </w:tc>
        <w:tc>
          <w:tcPr>
            <w:tcW w:w="1540" w:type="dxa"/>
            <w:vMerge/>
          </w:tcPr>
          <w:p w14:paraId="14FB2B16" w14:textId="77777777" w:rsidR="00C36936" w:rsidRPr="00DF16C4" w:rsidRDefault="00C36936" w:rsidP="00030B3A">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16"/>
                <w:szCs w:val="16"/>
              </w:rPr>
            </w:pPr>
          </w:p>
        </w:tc>
        <w:tc>
          <w:tcPr>
            <w:tcW w:w="718" w:type="dxa"/>
          </w:tcPr>
          <w:p w14:paraId="02B09C39" w14:textId="77777777" w:rsidR="00C36936" w:rsidRPr="00DF16C4" w:rsidRDefault="00C36936" w:rsidP="00030B3A">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DF16C4">
              <w:rPr>
                <w:rFonts w:cstheme="minorHAnsi"/>
                <w:b/>
                <w:bCs/>
              </w:rPr>
              <w:t>%</w:t>
            </w:r>
          </w:p>
        </w:tc>
        <w:tc>
          <w:tcPr>
            <w:tcW w:w="1800" w:type="dxa"/>
          </w:tcPr>
          <w:p w14:paraId="4C65F725" w14:textId="77777777" w:rsidR="00C36936" w:rsidRPr="00DF16C4" w:rsidRDefault="00246ACC" w:rsidP="00030B3A">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DF16C4">
              <w:rPr>
                <w:rFonts w:cstheme="minorHAnsi"/>
                <w:b/>
                <w:bCs/>
              </w:rPr>
              <w:t>9.37%</w:t>
            </w:r>
          </w:p>
        </w:tc>
        <w:tc>
          <w:tcPr>
            <w:tcW w:w="2103" w:type="dxa"/>
          </w:tcPr>
          <w:p w14:paraId="7EC7285F" w14:textId="77777777" w:rsidR="00C36936" w:rsidRPr="00DF16C4" w:rsidRDefault="00246ACC" w:rsidP="00030B3A">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DF16C4">
              <w:rPr>
                <w:rFonts w:cstheme="minorHAnsi"/>
                <w:b/>
                <w:bCs/>
              </w:rPr>
              <w:t>21.87%</w:t>
            </w:r>
          </w:p>
        </w:tc>
        <w:tc>
          <w:tcPr>
            <w:tcW w:w="1541" w:type="dxa"/>
            <w:vMerge/>
          </w:tcPr>
          <w:p w14:paraId="3964C4DD" w14:textId="77777777" w:rsidR="00C36936" w:rsidRPr="00DF16C4" w:rsidRDefault="00C36936" w:rsidP="00030B3A">
            <w:pPr>
              <w:jc w:val="both"/>
              <w:cnfStyle w:val="000000000000" w:firstRow="0" w:lastRow="0" w:firstColumn="0" w:lastColumn="0" w:oddVBand="0" w:evenVBand="0" w:oddHBand="0" w:evenHBand="0" w:firstRowFirstColumn="0" w:firstRowLastColumn="0" w:lastRowFirstColumn="0" w:lastRowLastColumn="0"/>
              <w:rPr>
                <w:rFonts w:cstheme="minorHAnsi"/>
                <w:b/>
                <w:bCs/>
              </w:rPr>
            </w:pPr>
          </w:p>
        </w:tc>
      </w:tr>
    </w:tbl>
    <w:p w14:paraId="7F46CF35" w14:textId="77777777" w:rsidR="00246ACC" w:rsidRDefault="00246ACC" w:rsidP="00030B3A">
      <w:pPr>
        <w:jc w:val="both"/>
        <w:rPr>
          <w:rFonts w:cstheme="minorHAnsi"/>
        </w:rPr>
      </w:pPr>
    </w:p>
    <w:p w14:paraId="5A881578" w14:textId="77777777" w:rsidR="00246ACC" w:rsidRDefault="00246ACC" w:rsidP="00030B3A">
      <w:pPr>
        <w:jc w:val="both"/>
        <w:rPr>
          <w:rFonts w:cstheme="minorHAnsi"/>
        </w:rPr>
      </w:pPr>
    </w:p>
    <w:p w14:paraId="31AC881E" w14:textId="77777777" w:rsidR="007678FE" w:rsidRDefault="007678FE" w:rsidP="00030B3A">
      <w:pPr>
        <w:jc w:val="both"/>
        <w:rPr>
          <w:rFonts w:cstheme="minorHAnsi"/>
        </w:rPr>
      </w:pPr>
      <w:r>
        <w:rPr>
          <w:rFonts w:cstheme="minorHAnsi"/>
          <w:noProof/>
          <w:lang w:val="en-US"/>
        </w:rPr>
        <w:drawing>
          <wp:inline distT="0" distB="0" distL="0" distR="0" wp14:anchorId="48A29874" wp14:editId="20BF6B24">
            <wp:extent cx="2886323" cy="2226366"/>
            <wp:effectExtent l="0" t="0" r="9525" b="2540"/>
            <wp:docPr id="6" name="Picture 6" descr="C:\Users\hussein\Desktop\alayen article\Cap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ussein\Desktop\alayen article\Capture 2.PNG"/>
                    <pic:cNvPicPr>
                      <a:picLocks noChangeAspect="1" noChangeArrowheads="1"/>
                    </pic:cNvPicPr>
                  </pic:nvPicPr>
                  <pic:blipFill rotWithShape="1">
                    <a:blip r:embed="rId14">
                      <a:extLst>
                        <a:ext uri="{28A0092B-C50C-407E-A947-70E740481C1C}">
                          <a14:useLocalDpi xmlns:a14="http://schemas.microsoft.com/office/drawing/2010/main" val="0"/>
                        </a:ext>
                      </a:extLst>
                    </a:blip>
                    <a:srcRect t="8794"/>
                    <a:stretch/>
                  </pic:blipFill>
                  <pic:spPr bwMode="auto">
                    <a:xfrm>
                      <a:off x="0" y="0"/>
                      <a:ext cx="2886590" cy="2226572"/>
                    </a:xfrm>
                    <a:prstGeom prst="rect">
                      <a:avLst/>
                    </a:prstGeom>
                    <a:noFill/>
                    <a:ln>
                      <a:noFill/>
                    </a:ln>
                    <a:extLst>
                      <a:ext uri="{53640926-AAD7-44D8-BBD7-CCE9431645EC}">
                        <a14:shadowObscured xmlns:a14="http://schemas.microsoft.com/office/drawing/2010/main"/>
                      </a:ext>
                    </a:extLst>
                  </pic:spPr>
                </pic:pic>
              </a:graphicData>
            </a:graphic>
          </wp:inline>
        </w:drawing>
      </w:r>
      <w:r>
        <w:rPr>
          <w:rFonts w:cstheme="minorHAnsi"/>
          <w:noProof/>
          <w:lang w:val="en-US"/>
        </w:rPr>
        <w:drawing>
          <wp:inline distT="0" distB="0" distL="0" distR="0" wp14:anchorId="6A7E051D" wp14:editId="7F971CD9">
            <wp:extent cx="2802917" cy="2226365"/>
            <wp:effectExtent l="0" t="0" r="0" b="2540"/>
            <wp:docPr id="7" name="Picture 7" descr="C:\Users\hussein\Desktop\alayen article\Capt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ussein\Desktop\alayen article\Capture 1.PNG"/>
                    <pic:cNvPicPr>
                      <a:picLocks noChangeAspect="1" noChangeArrowheads="1"/>
                    </pic:cNvPicPr>
                  </pic:nvPicPr>
                  <pic:blipFill rotWithShape="1">
                    <a:blip r:embed="rId15">
                      <a:extLst>
                        <a:ext uri="{28A0092B-C50C-407E-A947-70E740481C1C}">
                          <a14:useLocalDpi xmlns:a14="http://schemas.microsoft.com/office/drawing/2010/main" val="0"/>
                        </a:ext>
                      </a:extLst>
                    </a:blip>
                    <a:srcRect t="8497"/>
                    <a:stretch/>
                  </pic:blipFill>
                  <pic:spPr bwMode="auto">
                    <a:xfrm>
                      <a:off x="0" y="0"/>
                      <a:ext cx="2802918" cy="2226366"/>
                    </a:xfrm>
                    <a:prstGeom prst="rect">
                      <a:avLst/>
                    </a:prstGeom>
                    <a:noFill/>
                    <a:ln>
                      <a:noFill/>
                    </a:ln>
                    <a:extLst>
                      <a:ext uri="{53640926-AAD7-44D8-BBD7-CCE9431645EC}">
                        <a14:shadowObscured xmlns:a14="http://schemas.microsoft.com/office/drawing/2010/main"/>
                      </a:ext>
                    </a:extLst>
                  </pic:spPr>
                </pic:pic>
              </a:graphicData>
            </a:graphic>
          </wp:inline>
        </w:drawing>
      </w:r>
    </w:p>
    <w:p w14:paraId="42EEB37A" w14:textId="77777777" w:rsidR="00B14412" w:rsidRPr="00030B3A" w:rsidRDefault="00030B3A" w:rsidP="00030B3A">
      <w:pPr>
        <w:jc w:val="both"/>
        <w:rPr>
          <w:b/>
          <w:bCs/>
        </w:rPr>
      </w:pPr>
      <w:r w:rsidRPr="00030B3A">
        <w:rPr>
          <w:b/>
          <w:bCs/>
        </w:rPr>
        <w:t>Figure 1: DCE-MRI &amp; time/signal intensity curve: of the left breast lesion.</w:t>
      </w:r>
    </w:p>
    <w:p w14:paraId="5A681B39" w14:textId="77777777" w:rsidR="00F31B1A" w:rsidRDefault="00990A25" w:rsidP="00030B3A">
      <w:pPr>
        <w:jc w:val="both"/>
        <w:rPr>
          <w:rFonts w:cstheme="minorHAnsi"/>
        </w:rPr>
      </w:pPr>
      <w:r w:rsidRPr="00990A25">
        <w:rPr>
          <w:rFonts w:cstheme="minorHAnsi"/>
        </w:rPr>
        <w:t xml:space="preserve">based on </w:t>
      </w:r>
      <w:r w:rsidR="00F31B1A" w:rsidRPr="00F31B1A">
        <w:rPr>
          <w:rFonts w:cstheme="minorHAnsi"/>
        </w:rPr>
        <w:t xml:space="preserve">contrast enhancement pattern of the </w:t>
      </w:r>
      <w:r>
        <w:rPr>
          <w:rFonts w:cstheme="minorHAnsi"/>
        </w:rPr>
        <w:t>tumours</w:t>
      </w:r>
      <w:r w:rsidR="00F31B1A" w:rsidRPr="00F31B1A">
        <w:rPr>
          <w:rFonts w:cstheme="minorHAnsi"/>
        </w:rPr>
        <w:t xml:space="preserve"> homogenous enhancement was noted in </w:t>
      </w:r>
      <w:r w:rsidR="00F31B1A">
        <w:rPr>
          <w:rFonts w:cstheme="minorHAnsi"/>
        </w:rPr>
        <w:t>9</w:t>
      </w:r>
      <w:r w:rsidR="00F31B1A" w:rsidRPr="00F31B1A">
        <w:rPr>
          <w:rFonts w:cstheme="minorHAnsi"/>
        </w:rPr>
        <w:t xml:space="preserve"> </w:t>
      </w:r>
      <w:r>
        <w:rPr>
          <w:rFonts w:cstheme="minorHAnsi"/>
        </w:rPr>
        <w:t>tumours</w:t>
      </w:r>
      <w:r w:rsidR="00F31B1A" w:rsidRPr="00F31B1A">
        <w:rPr>
          <w:rFonts w:cstheme="minorHAnsi"/>
        </w:rPr>
        <w:t xml:space="preserve">: </w:t>
      </w:r>
      <w:r w:rsidR="00F31B1A">
        <w:rPr>
          <w:rFonts w:cstheme="minorHAnsi"/>
        </w:rPr>
        <w:t xml:space="preserve">6 </w:t>
      </w:r>
      <w:r>
        <w:rPr>
          <w:rFonts w:cstheme="minorHAnsi"/>
        </w:rPr>
        <w:t>tumours</w:t>
      </w:r>
      <w:r w:rsidRPr="00F31B1A">
        <w:rPr>
          <w:rFonts w:cstheme="minorHAnsi"/>
        </w:rPr>
        <w:t xml:space="preserve"> </w:t>
      </w:r>
      <w:r w:rsidR="00F31B1A">
        <w:rPr>
          <w:rFonts w:cstheme="minorHAnsi"/>
        </w:rPr>
        <w:t>were benign and 3</w:t>
      </w:r>
      <w:r w:rsidR="00F31B1A" w:rsidRPr="00F31B1A">
        <w:rPr>
          <w:rFonts w:cstheme="minorHAnsi"/>
        </w:rPr>
        <w:t xml:space="preserve"> </w:t>
      </w:r>
      <w:r>
        <w:rPr>
          <w:rFonts w:cstheme="minorHAnsi"/>
        </w:rPr>
        <w:t>tumours</w:t>
      </w:r>
      <w:r w:rsidRPr="00F31B1A">
        <w:rPr>
          <w:rFonts w:cstheme="minorHAnsi"/>
        </w:rPr>
        <w:t xml:space="preserve"> </w:t>
      </w:r>
      <w:r w:rsidR="00F31B1A" w:rsidRPr="00F31B1A">
        <w:rPr>
          <w:rFonts w:cstheme="minorHAnsi"/>
        </w:rPr>
        <w:t>were malignant; heterogen</w:t>
      </w:r>
      <w:r w:rsidR="00F31B1A">
        <w:rPr>
          <w:rFonts w:cstheme="minorHAnsi"/>
        </w:rPr>
        <w:t>eous enhancement was noted in 13</w:t>
      </w:r>
      <w:r w:rsidR="00F31B1A" w:rsidRPr="00F31B1A">
        <w:rPr>
          <w:rFonts w:cstheme="minorHAnsi"/>
        </w:rPr>
        <w:t xml:space="preserve"> </w:t>
      </w:r>
      <w:r>
        <w:rPr>
          <w:rFonts w:cstheme="minorHAnsi"/>
        </w:rPr>
        <w:t>tumours</w:t>
      </w:r>
      <w:r w:rsidR="00F31B1A" w:rsidRPr="00F31B1A">
        <w:rPr>
          <w:rFonts w:cstheme="minorHAnsi"/>
        </w:rPr>
        <w:t>:</w:t>
      </w:r>
      <w:r w:rsidR="00F31B1A">
        <w:rPr>
          <w:rFonts w:cstheme="minorHAnsi"/>
        </w:rPr>
        <w:t xml:space="preserve"> 4 lesions were benign and 9</w:t>
      </w:r>
      <w:r w:rsidR="00F31B1A" w:rsidRPr="00F31B1A">
        <w:rPr>
          <w:rFonts w:cstheme="minorHAnsi"/>
        </w:rPr>
        <w:t xml:space="preserve"> </w:t>
      </w:r>
      <w:r>
        <w:rPr>
          <w:rFonts w:cstheme="minorHAnsi"/>
        </w:rPr>
        <w:t>tumours</w:t>
      </w:r>
      <w:r w:rsidRPr="00F31B1A">
        <w:rPr>
          <w:rFonts w:cstheme="minorHAnsi"/>
        </w:rPr>
        <w:t xml:space="preserve"> </w:t>
      </w:r>
      <w:r w:rsidR="00F31B1A" w:rsidRPr="00F31B1A">
        <w:rPr>
          <w:rFonts w:cstheme="minorHAnsi"/>
        </w:rPr>
        <w:t>were malignant;</w:t>
      </w:r>
      <w:r w:rsidR="00F31B1A">
        <w:rPr>
          <w:rFonts w:cstheme="minorHAnsi"/>
        </w:rPr>
        <w:t xml:space="preserve"> rim enhancement was noted in 7</w:t>
      </w:r>
      <w:r w:rsidR="00F31B1A" w:rsidRPr="00F31B1A">
        <w:rPr>
          <w:rFonts w:cstheme="minorHAnsi"/>
        </w:rPr>
        <w:t xml:space="preserve"> </w:t>
      </w:r>
      <w:r>
        <w:rPr>
          <w:rFonts w:cstheme="minorHAnsi"/>
        </w:rPr>
        <w:t>tumours</w:t>
      </w:r>
      <w:r w:rsidR="00F31B1A" w:rsidRPr="00F31B1A">
        <w:rPr>
          <w:rFonts w:cstheme="minorHAnsi"/>
        </w:rPr>
        <w:t>:</w:t>
      </w:r>
      <w:r w:rsidR="00F31B1A">
        <w:rPr>
          <w:rFonts w:cstheme="minorHAnsi"/>
        </w:rPr>
        <w:t xml:space="preserve"> 3 </w:t>
      </w:r>
      <w:r>
        <w:rPr>
          <w:rFonts w:cstheme="minorHAnsi"/>
        </w:rPr>
        <w:t>tumours</w:t>
      </w:r>
      <w:r w:rsidRPr="00F31B1A">
        <w:rPr>
          <w:rFonts w:cstheme="minorHAnsi"/>
        </w:rPr>
        <w:t xml:space="preserve"> </w:t>
      </w:r>
      <w:r w:rsidR="00F31B1A">
        <w:rPr>
          <w:rFonts w:cstheme="minorHAnsi"/>
        </w:rPr>
        <w:t xml:space="preserve">were benign and 4 </w:t>
      </w:r>
      <w:r>
        <w:rPr>
          <w:rFonts w:cstheme="minorHAnsi"/>
        </w:rPr>
        <w:t>tumours</w:t>
      </w:r>
      <w:r w:rsidRPr="00F31B1A">
        <w:rPr>
          <w:rFonts w:cstheme="minorHAnsi"/>
        </w:rPr>
        <w:t xml:space="preserve"> </w:t>
      </w:r>
      <w:r w:rsidR="00F31B1A">
        <w:rPr>
          <w:rFonts w:cstheme="minorHAnsi"/>
        </w:rPr>
        <w:t>were malignant</w:t>
      </w:r>
      <w:r w:rsidR="00F31B1A" w:rsidRPr="00F31B1A">
        <w:rPr>
          <w:rFonts w:cstheme="minorHAnsi"/>
        </w:rPr>
        <w:t>; and non</w:t>
      </w:r>
      <w:r w:rsidR="00F31B1A">
        <w:rPr>
          <w:rFonts w:cstheme="minorHAnsi"/>
        </w:rPr>
        <w:t>-</w:t>
      </w:r>
      <w:r w:rsidR="00F31B1A" w:rsidRPr="00F31B1A">
        <w:rPr>
          <w:rFonts w:cstheme="minorHAnsi"/>
        </w:rPr>
        <w:t xml:space="preserve">mass enhancement was noted in 3 </w:t>
      </w:r>
      <w:r>
        <w:rPr>
          <w:rFonts w:cstheme="minorHAnsi"/>
        </w:rPr>
        <w:t>tumours</w:t>
      </w:r>
      <w:r w:rsidR="00F31B1A">
        <w:rPr>
          <w:rFonts w:cstheme="minorHAnsi"/>
        </w:rPr>
        <w:t xml:space="preserve">: 1 </w:t>
      </w:r>
      <w:r>
        <w:rPr>
          <w:rFonts w:cstheme="minorHAnsi"/>
        </w:rPr>
        <w:t>tumour</w:t>
      </w:r>
      <w:r w:rsidRPr="00F31B1A">
        <w:rPr>
          <w:rFonts w:cstheme="minorHAnsi"/>
        </w:rPr>
        <w:t xml:space="preserve"> </w:t>
      </w:r>
      <w:r w:rsidR="00F31B1A">
        <w:rPr>
          <w:rFonts w:cstheme="minorHAnsi"/>
        </w:rPr>
        <w:t xml:space="preserve">was benign and 2 </w:t>
      </w:r>
      <w:r w:rsidR="006C6882">
        <w:rPr>
          <w:rFonts w:cstheme="minorHAnsi"/>
        </w:rPr>
        <w:t>tumours</w:t>
      </w:r>
      <w:r w:rsidR="006C6882" w:rsidRPr="00F31B1A">
        <w:rPr>
          <w:rFonts w:cstheme="minorHAnsi"/>
        </w:rPr>
        <w:t xml:space="preserve"> </w:t>
      </w:r>
      <w:r w:rsidR="00F31B1A">
        <w:rPr>
          <w:rFonts w:cstheme="minorHAnsi"/>
        </w:rPr>
        <w:t>were malignant.</w:t>
      </w:r>
      <w:r w:rsidR="00466755">
        <w:rPr>
          <w:rFonts w:cstheme="minorHAnsi"/>
        </w:rPr>
        <w:t xml:space="preserve"> </w:t>
      </w:r>
      <w:r w:rsidR="00D52080" w:rsidRPr="00D52080">
        <w:rPr>
          <w:rFonts w:cstheme="minorHAnsi"/>
        </w:rPr>
        <w:t xml:space="preserve">Wash-in rate was slow (50 percent) in 5 </w:t>
      </w:r>
      <w:r w:rsidR="006C6882">
        <w:rPr>
          <w:rFonts w:cstheme="minorHAnsi"/>
        </w:rPr>
        <w:t>tumours</w:t>
      </w:r>
      <w:r w:rsidR="00D52080" w:rsidRPr="00D52080">
        <w:rPr>
          <w:rFonts w:cstheme="minorHAnsi"/>
        </w:rPr>
        <w:t xml:space="preserve">, all of which were benign; moderate wash-in rate (50–80 percent) in 12 </w:t>
      </w:r>
      <w:r w:rsidR="006C6882">
        <w:rPr>
          <w:rFonts w:cstheme="minorHAnsi"/>
        </w:rPr>
        <w:t>tumours</w:t>
      </w:r>
      <w:r w:rsidR="00D52080" w:rsidRPr="00D52080">
        <w:rPr>
          <w:rFonts w:cstheme="minorHAnsi"/>
        </w:rPr>
        <w:t xml:space="preserve">, all of which were benign. 8 </w:t>
      </w:r>
      <w:r w:rsidR="006C6882">
        <w:rPr>
          <w:rFonts w:cstheme="minorHAnsi"/>
        </w:rPr>
        <w:t>tumours</w:t>
      </w:r>
      <w:r w:rsidR="006C6882" w:rsidRPr="00F31B1A">
        <w:rPr>
          <w:rFonts w:cstheme="minorHAnsi"/>
        </w:rPr>
        <w:t xml:space="preserve"> </w:t>
      </w:r>
      <w:r w:rsidR="00D52080" w:rsidRPr="00D52080">
        <w:rPr>
          <w:rFonts w:cstheme="minorHAnsi"/>
        </w:rPr>
        <w:t xml:space="preserve">were benign, whereas 4 were malignant; and 15 </w:t>
      </w:r>
      <w:r w:rsidR="006C6882">
        <w:rPr>
          <w:rFonts w:cstheme="minorHAnsi"/>
        </w:rPr>
        <w:t>tumours</w:t>
      </w:r>
      <w:r w:rsidR="006C6882" w:rsidRPr="00F31B1A">
        <w:rPr>
          <w:rFonts w:cstheme="minorHAnsi"/>
        </w:rPr>
        <w:t xml:space="preserve"> </w:t>
      </w:r>
      <w:r w:rsidR="00D52080" w:rsidRPr="00D52080">
        <w:rPr>
          <w:rFonts w:cstheme="minorHAnsi"/>
        </w:rPr>
        <w:t>had a high wash-in rate (&gt;80%), including 1 benign lesion and 14 malignant lesions.</w:t>
      </w:r>
      <w:r w:rsidR="00983C67">
        <w:rPr>
          <w:rFonts w:cstheme="minorHAnsi"/>
        </w:rPr>
        <w:t xml:space="preserve"> </w:t>
      </w:r>
      <w:r w:rsidR="00983C67" w:rsidRPr="00983C67">
        <w:rPr>
          <w:rFonts w:cstheme="minorHAnsi"/>
        </w:rPr>
        <w:t xml:space="preserve">I (persistent curve) was seen in 12 </w:t>
      </w:r>
      <w:r w:rsidR="006C6882">
        <w:rPr>
          <w:rFonts w:cstheme="minorHAnsi"/>
        </w:rPr>
        <w:t>tumours</w:t>
      </w:r>
      <w:r w:rsidR="006C6882" w:rsidRPr="00F31B1A">
        <w:rPr>
          <w:rFonts w:cstheme="minorHAnsi"/>
        </w:rPr>
        <w:t xml:space="preserve"> </w:t>
      </w:r>
      <w:r w:rsidR="00983C67" w:rsidRPr="00983C67">
        <w:rPr>
          <w:rFonts w:cstheme="minorHAnsi"/>
        </w:rPr>
        <w:t xml:space="preserve">based on the </w:t>
      </w:r>
      <w:r w:rsidR="006C6882">
        <w:rPr>
          <w:rFonts w:cstheme="minorHAnsi"/>
        </w:rPr>
        <w:t xml:space="preserve">form of the dynamic curve (time and </w:t>
      </w:r>
      <w:r w:rsidR="00983C67" w:rsidRPr="00983C67">
        <w:rPr>
          <w:rFonts w:cstheme="minorHAnsi"/>
        </w:rPr>
        <w:t xml:space="preserve">signal intensity curve). There were 10 benign </w:t>
      </w:r>
      <w:r w:rsidR="006C6882">
        <w:rPr>
          <w:rFonts w:cstheme="minorHAnsi"/>
        </w:rPr>
        <w:t>tumours</w:t>
      </w:r>
      <w:r w:rsidR="006C6882" w:rsidRPr="00F31B1A">
        <w:rPr>
          <w:rFonts w:cstheme="minorHAnsi"/>
        </w:rPr>
        <w:t xml:space="preserve"> </w:t>
      </w:r>
      <w:r w:rsidR="00983C67" w:rsidRPr="00983C67">
        <w:rPr>
          <w:rFonts w:cstheme="minorHAnsi"/>
        </w:rPr>
        <w:t xml:space="preserve">and 2 malignant </w:t>
      </w:r>
      <w:r w:rsidR="006C6882">
        <w:rPr>
          <w:rFonts w:cstheme="minorHAnsi"/>
        </w:rPr>
        <w:t>tumours</w:t>
      </w:r>
      <w:r w:rsidR="00983C67" w:rsidRPr="00983C67">
        <w:rPr>
          <w:rFonts w:cstheme="minorHAnsi"/>
        </w:rPr>
        <w:t xml:space="preserve">; type II (plateau curve) was found in 8 of the </w:t>
      </w:r>
      <w:r w:rsidR="006C6882">
        <w:rPr>
          <w:rFonts w:cstheme="minorHAnsi"/>
        </w:rPr>
        <w:t>tumours</w:t>
      </w:r>
      <w:r w:rsidR="00983C67" w:rsidRPr="00983C67">
        <w:rPr>
          <w:rFonts w:cstheme="minorHAnsi"/>
        </w:rPr>
        <w:t xml:space="preserve">: 3 </w:t>
      </w:r>
      <w:r w:rsidR="006C6882">
        <w:rPr>
          <w:rFonts w:cstheme="minorHAnsi"/>
        </w:rPr>
        <w:t>tumours</w:t>
      </w:r>
      <w:r w:rsidR="006C6882" w:rsidRPr="00F31B1A">
        <w:rPr>
          <w:rFonts w:cstheme="minorHAnsi"/>
        </w:rPr>
        <w:t xml:space="preserve"> </w:t>
      </w:r>
      <w:r w:rsidR="00983C67" w:rsidRPr="00983C67">
        <w:rPr>
          <w:rFonts w:cstheme="minorHAnsi"/>
        </w:rPr>
        <w:t xml:space="preserve">were benign, 5 </w:t>
      </w:r>
      <w:r w:rsidR="006C6882">
        <w:rPr>
          <w:rFonts w:cstheme="minorHAnsi"/>
        </w:rPr>
        <w:t>tumours</w:t>
      </w:r>
      <w:r w:rsidR="006C6882" w:rsidRPr="00F31B1A">
        <w:rPr>
          <w:rFonts w:cstheme="minorHAnsi"/>
        </w:rPr>
        <w:t xml:space="preserve"> </w:t>
      </w:r>
      <w:r w:rsidR="00983C67" w:rsidRPr="00983C67">
        <w:rPr>
          <w:rFonts w:cstheme="minorHAnsi"/>
        </w:rPr>
        <w:t xml:space="preserve">were malignant, and 12 </w:t>
      </w:r>
      <w:r w:rsidR="006C6882">
        <w:rPr>
          <w:rFonts w:cstheme="minorHAnsi"/>
        </w:rPr>
        <w:t>tumours</w:t>
      </w:r>
      <w:r w:rsidR="006C6882" w:rsidRPr="00F31B1A">
        <w:rPr>
          <w:rFonts w:cstheme="minorHAnsi"/>
        </w:rPr>
        <w:t xml:space="preserve"> </w:t>
      </w:r>
      <w:r w:rsidR="00983C67" w:rsidRPr="00983C67">
        <w:rPr>
          <w:rFonts w:cstheme="minorHAnsi"/>
        </w:rPr>
        <w:t xml:space="preserve">had type III (washout curve): One </w:t>
      </w:r>
      <w:r w:rsidR="006C6882">
        <w:rPr>
          <w:rFonts w:cstheme="minorHAnsi"/>
        </w:rPr>
        <w:t>tumour</w:t>
      </w:r>
      <w:r w:rsidR="006C6882" w:rsidRPr="00F31B1A">
        <w:rPr>
          <w:rFonts w:cstheme="minorHAnsi"/>
        </w:rPr>
        <w:t xml:space="preserve"> </w:t>
      </w:r>
      <w:r w:rsidR="00983C67" w:rsidRPr="00983C67">
        <w:rPr>
          <w:rFonts w:cstheme="minorHAnsi"/>
        </w:rPr>
        <w:t>was benign, but the other eleven were cancerous ( Table 5).</w:t>
      </w:r>
    </w:p>
    <w:p w14:paraId="66E9339E" w14:textId="77777777" w:rsidR="000F02DC" w:rsidRPr="00030B3A" w:rsidRDefault="00030B3A" w:rsidP="00030B3A">
      <w:pPr>
        <w:jc w:val="both"/>
        <w:rPr>
          <w:b/>
          <w:bCs/>
        </w:rPr>
      </w:pPr>
      <w:r w:rsidRPr="00030B3A">
        <w:rPr>
          <w:b/>
          <w:bCs/>
        </w:rPr>
        <w:lastRenderedPageBreak/>
        <w:t>Table (5) P: probability, Mann-Whitney U test employed, This table depicts the enhancement pattern and enhancement kinetics (as regards wash in rate and shape of time/signal intensity curve) of breast lesions in relation to histopathological results.</w:t>
      </w:r>
    </w:p>
    <w:tbl>
      <w:tblPr>
        <w:tblStyle w:val="MediumList2"/>
        <w:tblW w:w="0" w:type="auto"/>
        <w:tblLook w:val="04A0" w:firstRow="1" w:lastRow="0" w:firstColumn="1" w:lastColumn="0" w:noHBand="0" w:noVBand="1"/>
      </w:tblPr>
      <w:tblGrid>
        <w:gridCol w:w="1822"/>
        <w:gridCol w:w="1815"/>
        <w:gridCol w:w="1038"/>
        <w:gridCol w:w="1043"/>
        <w:gridCol w:w="1000"/>
        <w:gridCol w:w="1062"/>
        <w:gridCol w:w="1246"/>
      </w:tblGrid>
      <w:tr w:rsidR="00DF16C4" w14:paraId="42ACA064" w14:textId="77777777" w:rsidTr="003D5E37">
        <w:trPr>
          <w:cnfStyle w:val="100000000000" w:firstRow="1" w:lastRow="0" w:firstColumn="0" w:lastColumn="0" w:oddVBand="0" w:evenVBand="0" w:oddHBand="0" w:evenHBand="0" w:firstRowFirstColumn="0" w:firstRowLastColumn="0" w:lastRowFirstColumn="0" w:lastRowLastColumn="0"/>
          <w:trHeight w:val="460"/>
        </w:trPr>
        <w:tc>
          <w:tcPr>
            <w:cnfStyle w:val="001000000100" w:firstRow="0" w:lastRow="0" w:firstColumn="1" w:lastColumn="0" w:oddVBand="0" w:evenVBand="0" w:oddHBand="0" w:evenHBand="0" w:firstRowFirstColumn="1" w:firstRowLastColumn="0" w:lastRowFirstColumn="0" w:lastRowLastColumn="0"/>
            <w:tcW w:w="1848" w:type="dxa"/>
            <w:vMerge w:val="restart"/>
          </w:tcPr>
          <w:p w14:paraId="1B6E3368" w14:textId="77777777" w:rsidR="00DF16C4" w:rsidRPr="00744B45" w:rsidRDefault="00DF16C4" w:rsidP="00030B3A">
            <w:pPr>
              <w:jc w:val="both"/>
              <w:rPr>
                <w:rFonts w:cstheme="minorHAnsi"/>
                <w:b/>
                <w:bCs/>
                <w:sz w:val="18"/>
                <w:szCs w:val="18"/>
              </w:rPr>
            </w:pPr>
          </w:p>
        </w:tc>
        <w:tc>
          <w:tcPr>
            <w:tcW w:w="1848" w:type="dxa"/>
            <w:vMerge w:val="restart"/>
          </w:tcPr>
          <w:p w14:paraId="6DB6CBAF" w14:textId="77777777" w:rsidR="00DF16C4" w:rsidRPr="00744B45" w:rsidRDefault="00DF16C4" w:rsidP="00030B3A">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rPr>
            </w:pPr>
          </w:p>
        </w:tc>
        <w:tc>
          <w:tcPr>
            <w:tcW w:w="4242" w:type="dxa"/>
            <w:gridSpan w:val="4"/>
          </w:tcPr>
          <w:p w14:paraId="18B0ED8A" w14:textId="77777777" w:rsidR="00DF16C4" w:rsidRDefault="00DF16C4" w:rsidP="00030B3A">
            <w:pPr>
              <w:jc w:val="both"/>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Groups</w:t>
            </w:r>
          </w:p>
        </w:tc>
        <w:tc>
          <w:tcPr>
            <w:tcW w:w="1260" w:type="dxa"/>
            <w:vMerge w:val="restart"/>
          </w:tcPr>
          <w:p w14:paraId="56958F70" w14:textId="77777777" w:rsidR="00DF16C4" w:rsidRDefault="00650E5D" w:rsidP="00030B3A">
            <w:pPr>
              <w:jc w:val="both"/>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P</w:t>
            </w:r>
          </w:p>
        </w:tc>
      </w:tr>
      <w:tr w:rsidR="00DF16C4" w14:paraId="68A7C93B" w14:textId="77777777" w:rsidTr="003D5E37">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848" w:type="dxa"/>
            <w:vMerge/>
          </w:tcPr>
          <w:p w14:paraId="7391FAF6" w14:textId="77777777" w:rsidR="00DF16C4" w:rsidRPr="00744B45" w:rsidRDefault="00DF16C4" w:rsidP="00030B3A">
            <w:pPr>
              <w:jc w:val="both"/>
              <w:rPr>
                <w:rFonts w:cstheme="minorHAnsi"/>
                <w:b/>
                <w:bCs/>
                <w:sz w:val="18"/>
                <w:szCs w:val="18"/>
              </w:rPr>
            </w:pPr>
          </w:p>
        </w:tc>
        <w:tc>
          <w:tcPr>
            <w:tcW w:w="1848" w:type="dxa"/>
            <w:vMerge/>
          </w:tcPr>
          <w:p w14:paraId="42559904" w14:textId="77777777" w:rsidR="00DF16C4" w:rsidRPr="00744B45" w:rsidRDefault="00DF16C4" w:rsidP="00030B3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p>
        </w:tc>
        <w:tc>
          <w:tcPr>
            <w:tcW w:w="2131" w:type="dxa"/>
            <w:gridSpan w:val="2"/>
          </w:tcPr>
          <w:p w14:paraId="68DC0CC9" w14:textId="77777777" w:rsidR="00DF16C4" w:rsidRDefault="00DF16C4" w:rsidP="00030B3A">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ascii="AdvTimes" w:hAnsi="AdvTimes" w:cs="AdvTimes"/>
                <w:sz w:val="16"/>
                <w:szCs w:val="16"/>
              </w:rPr>
              <w:t>Benign</w:t>
            </w:r>
          </w:p>
        </w:tc>
        <w:tc>
          <w:tcPr>
            <w:tcW w:w="2111" w:type="dxa"/>
            <w:gridSpan w:val="2"/>
          </w:tcPr>
          <w:p w14:paraId="5CE36F28" w14:textId="77777777" w:rsidR="00DF16C4" w:rsidRDefault="00DF16C4" w:rsidP="00030B3A">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ascii="AdvTimes" w:hAnsi="AdvTimes" w:cs="AdvTimes"/>
                <w:sz w:val="16"/>
                <w:szCs w:val="16"/>
              </w:rPr>
              <w:t>Malignant</w:t>
            </w:r>
          </w:p>
        </w:tc>
        <w:tc>
          <w:tcPr>
            <w:tcW w:w="1260" w:type="dxa"/>
            <w:vMerge/>
          </w:tcPr>
          <w:p w14:paraId="1C2C4034" w14:textId="77777777" w:rsidR="00DF16C4" w:rsidRDefault="00DF16C4" w:rsidP="00030B3A">
            <w:pPr>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DF16C4" w14:paraId="2574F63B" w14:textId="77777777" w:rsidTr="003D5E37">
        <w:trPr>
          <w:trHeight w:val="219"/>
        </w:trPr>
        <w:tc>
          <w:tcPr>
            <w:cnfStyle w:val="001000000000" w:firstRow="0" w:lastRow="0" w:firstColumn="1" w:lastColumn="0" w:oddVBand="0" w:evenVBand="0" w:oddHBand="0" w:evenHBand="0" w:firstRowFirstColumn="0" w:firstRowLastColumn="0" w:lastRowFirstColumn="0" w:lastRowLastColumn="0"/>
            <w:tcW w:w="1848" w:type="dxa"/>
            <w:vMerge/>
          </w:tcPr>
          <w:p w14:paraId="07DFBB12" w14:textId="77777777" w:rsidR="00DF16C4" w:rsidRPr="00744B45" w:rsidRDefault="00DF16C4" w:rsidP="00030B3A">
            <w:pPr>
              <w:jc w:val="both"/>
              <w:rPr>
                <w:rFonts w:cstheme="minorHAnsi"/>
                <w:b/>
                <w:bCs/>
                <w:sz w:val="18"/>
                <w:szCs w:val="18"/>
              </w:rPr>
            </w:pPr>
          </w:p>
        </w:tc>
        <w:tc>
          <w:tcPr>
            <w:tcW w:w="1848" w:type="dxa"/>
            <w:vMerge/>
          </w:tcPr>
          <w:p w14:paraId="2D1864D3" w14:textId="77777777" w:rsidR="00DF16C4" w:rsidRPr="00744B45" w:rsidRDefault="00DF16C4" w:rsidP="00030B3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p>
        </w:tc>
        <w:tc>
          <w:tcPr>
            <w:tcW w:w="1071" w:type="dxa"/>
          </w:tcPr>
          <w:p w14:paraId="1BE0D0D7" w14:textId="77777777" w:rsidR="00DF16C4" w:rsidRDefault="00DF16C4" w:rsidP="00030B3A">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no</w:t>
            </w:r>
          </w:p>
        </w:tc>
        <w:tc>
          <w:tcPr>
            <w:tcW w:w="1060" w:type="dxa"/>
          </w:tcPr>
          <w:p w14:paraId="1AB887F2" w14:textId="77777777" w:rsidR="00DF16C4" w:rsidRDefault="00DF16C4" w:rsidP="00030B3A">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p>
        </w:tc>
        <w:tc>
          <w:tcPr>
            <w:tcW w:w="1031" w:type="dxa"/>
          </w:tcPr>
          <w:p w14:paraId="34441F77" w14:textId="77777777" w:rsidR="00DF16C4" w:rsidRDefault="00DF16C4" w:rsidP="00030B3A">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no</w:t>
            </w:r>
          </w:p>
        </w:tc>
        <w:tc>
          <w:tcPr>
            <w:tcW w:w="1080" w:type="dxa"/>
          </w:tcPr>
          <w:p w14:paraId="3477D5D3" w14:textId="77777777" w:rsidR="00DF16C4" w:rsidRDefault="00DF16C4" w:rsidP="00030B3A">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p>
        </w:tc>
        <w:tc>
          <w:tcPr>
            <w:tcW w:w="1260" w:type="dxa"/>
            <w:vMerge/>
          </w:tcPr>
          <w:p w14:paraId="7452BEF7" w14:textId="77777777" w:rsidR="00DF16C4" w:rsidRDefault="00DF16C4" w:rsidP="00030B3A">
            <w:pPr>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DF16C4" w14:paraId="5FC06AB4" w14:textId="77777777" w:rsidTr="003D5E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14:paraId="1316E983" w14:textId="77777777" w:rsidR="00DF16C4" w:rsidRPr="00744B45" w:rsidRDefault="00DF16C4" w:rsidP="00030B3A">
            <w:pPr>
              <w:jc w:val="both"/>
              <w:rPr>
                <w:rFonts w:cstheme="minorHAnsi"/>
                <w:b/>
                <w:bCs/>
                <w:sz w:val="18"/>
                <w:szCs w:val="18"/>
              </w:rPr>
            </w:pPr>
            <w:r w:rsidRPr="00744B45">
              <w:rPr>
                <w:rFonts w:cs="AdvTimes"/>
                <w:b/>
                <w:bCs/>
                <w:sz w:val="18"/>
                <w:szCs w:val="18"/>
              </w:rPr>
              <w:t>Enhancement pattern</w:t>
            </w:r>
          </w:p>
        </w:tc>
        <w:tc>
          <w:tcPr>
            <w:tcW w:w="1848" w:type="dxa"/>
          </w:tcPr>
          <w:p w14:paraId="71090347" w14:textId="77777777" w:rsidR="00DF16C4" w:rsidRPr="00744B45" w:rsidRDefault="00DF16C4" w:rsidP="00030B3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744B45">
              <w:rPr>
                <w:rFonts w:asciiTheme="minorHAnsi" w:hAnsiTheme="minorHAnsi" w:cstheme="minorHAnsi"/>
                <w:b/>
                <w:bCs/>
                <w:sz w:val="16"/>
                <w:szCs w:val="16"/>
              </w:rPr>
              <w:t>Homogenous enhancement</w:t>
            </w:r>
          </w:p>
        </w:tc>
        <w:tc>
          <w:tcPr>
            <w:tcW w:w="1071" w:type="dxa"/>
          </w:tcPr>
          <w:p w14:paraId="01CFBFF2" w14:textId="77777777" w:rsidR="00DF16C4" w:rsidRDefault="00191584" w:rsidP="00030B3A">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6</w:t>
            </w:r>
          </w:p>
        </w:tc>
        <w:tc>
          <w:tcPr>
            <w:tcW w:w="1060" w:type="dxa"/>
          </w:tcPr>
          <w:p w14:paraId="1A0351DA" w14:textId="77777777" w:rsidR="00DF16C4" w:rsidRDefault="00E04A09" w:rsidP="00030B3A">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42.85</w:t>
            </w:r>
          </w:p>
        </w:tc>
        <w:tc>
          <w:tcPr>
            <w:tcW w:w="1031" w:type="dxa"/>
          </w:tcPr>
          <w:p w14:paraId="0C67CEC0" w14:textId="77777777" w:rsidR="00DF16C4" w:rsidRDefault="00191584" w:rsidP="00030B3A">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p>
        </w:tc>
        <w:tc>
          <w:tcPr>
            <w:tcW w:w="1080" w:type="dxa"/>
          </w:tcPr>
          <w:p w14:paraId="057348DC" w14:textId="77777777" w:rsidR="00DF16C4" w:rsidRDefault="003D5E37" w:rsidP="00030B3A">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16.66</w:t>
            </w:r>
          </w:p>
        </w:tc>
        <w:tc>
          <w:tcPr>
            <w:tcW w:w="1260" w:type="dxa"/>
          </w:tcPr>
          <w:p w14:paraId="32BEE0BC" w14:textId="77777777" w:rsidR="00DF16C4" w:rsidRDefault="003D5E37" w:rsidP="00030B3A">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&lt;0.0001</w:t>
            </w:r>
          </w:p>
        </w:tc>
      </w:tr>
      <w:tr w:rsidR="00DF16C4" w14:paraId="1A52CFEB" w14:textId="77777777" w:rsidTr="003D5E37">
        <w:tc>
          <w:tcPr>
            <w:cnfStyle w:val="001000000000" w:firstRow="0" w:lastRow="0" w:firstColumn="1" w:lastColumn="0" w:oddVBand="0" w:evenVBand="0" w:oddHBand="0" w:evenHBand="0" w:firstRowFirstColumn="0" w:firstRowLastColumn="0" w:lastRowFirstColumn="0" w:lastRowLastColumn="0"/>
            <w:tcW w:w="1848" w:type="dxa"/>
          </w:tcPr>
          <w:p w14:paraId="73CA767F" w14:textId="77777777" w:rsidR="00DF16C4" w:rsidRPr="00744B45" w:rsidRDefault="00DF16C4" w:rsidP="00030B3A">
            <w:pPr>
              <w:jc w:val="both"/>
              <w:rPr>
                <w:rFonts w:cstheme="minorHAnsi"/>
                <w:b/>
                <w:bCs/>
                <w:sz w:val="18"/>
                <w:szCs w:val="18"/>
              </w:rPr>
            </w:pPr>
          </w:p>
        </w:tc>
        <w:tc>
          <w:tcPr>
            <w:tcW w:w="1848" w:type="dxa"/>
          </w:tcPr>
          <w:p w14:paraId="3930D0AF" w14:textId="77777777" w:rsidR="00DF16C4" w:rsidRPr="00744B45" w:rsidRDefault="00DF16C4" w:rsidP="00030B3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744B45">
              <w:rPr>
                <w:rFonts w:asciiTheme="minorHAnsi" w:hAnsiTheme="minorHAnsi" w:cstheme="minorHAnsi"/>
                <w:b/>
                <w:bCs/>
                <w:sz w:val="16"/>
                <w:szCs w:val="16"/>
              </w:rPr>
              <w:t>Heterogeneous enhancement</w:t>
            </w:r>
          </w:p>
        </w:tc>
        <w:tc>
          <w:tcPr>
            <w:tcW w:w="1071" w:type="dxa"/>
          </w:tcPr>
          <w:p w14:paraId="20C2AECE" w14:textId="77777777" w:rsidR="00DF16C4" w:rsidRDefault="00191584" w:rsidP="00030B3A">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w:t>
            </w:r>
          </w:p>
        </w:tc>
        <w:tc>
          <w:tcPr>
            <w:tcW w:w="1060" w:type="dxa"/>
          </w:tcPr>
          <w:p w14:paraId="67B8D785" w14:textId="77777777" w:rsidR="00DF16C4" w:rsidRDefault="00E04A09" w:rsidP="00030B3A">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28.57</w:t>
            </w:r>
          </w:p>
        </w:tc>
        <w:tc>
          <w:tcPr>
            <w:tcW w:w="1031" w:type="dxa"/>
          </w:tcPr>
          <w:p w14:paraId="3930FC7B" w14:textId="77777777" w:rsidR="00DF16C4" w:rsidRDefault="00191584" w:rsidP="00030B3A">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w:t>
            </w:r>
          </w:p>
        </w:tc>
        <w:tc>
          <w:tcPr>
            <w:tcW w:w="1080" w:type="dxa"/>
          </w:tcPr>
          <w:p w14:paraId="2752DB7E" w14:textId="77777777" w:rsidR="00DF16C4" w:rsidRDefault="003D5E37" w:rsidP="00030B3A">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50</w:t>
            </w:r>
          </w:p>
        </w:tc>
        <w:tc>
          <w:tcPr>
            <w:tcW w:w="1260" w:type="dxa"/>
          </w:tcPr>
          <w:p w14:paraId="30BB3E53" w14:textId="77777777" w:rsidR="00DF16C4" w:rsidRDefault="00DF16C4" w:rsidP="00030B3A">
            <w:pPr>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DF16C4" w14:paraId="548EFD5F" w14:textId="77777777" w:rsidTr="003D5E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14:paraId="75FF3512" w14:textId="77777777" w:rsidR="00DF16C4" w:rsidRPr="00744B45" w:rsidRDefault="00DF16C4" w:rsidP="00030B3A">
            <w:pPr>
              <w:jc w:val="both"/>
              <w:rPr>
                <w:rFonts w:cstheme="minorHAnsi"/>
                <w:b/>
                <w:bCs/>
                <w:sz w:val="18"/>
                <w:szCs w:val="18"/>
              </w:rPr>
            </w:pPr>
          </w:p>
        </w:tc>
        <w:tc>
          <w:tcPr>
            <w:tcW w:w="1848" w:type="dxa"/>
          </w:tcPr>
          <w:p w14:paraId="5AA3F769" w14:textId="77777777" w:rsidR="00DF16C4" w:rsidRPr="00744B45" w:rsidRDefault="00DF16C4" w:rsidP="00030B3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744B45">
              <w:rPr>
                <w:rFonts w:asciiTheme="minorHAnsi" w:hAnsiTheme="minorHAnsi" w:cstheme="minorHAnsi"/>
                <w:b/>
                <w:bCs/>
                <w:sz w:val="16"/>
                <w:szCs w:val="16"/>
              </w:rPr>
              <w:t>Rim enhancement</w:t>
            </w:r>
          </w:p>
        </w:tc>
        <w:tc>
          <w:tcPr>
            <w:tcW w:w="1071" w:type="dxa"/>
          </w:tcPr>
          <w:p w14:paraId="5F576B5B" w14:textId="77777777" w:rsidR="00DF16C4" w:rsidRDefault="00191584" w:rsidP="00030B3A">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p>
        </w:tc>
        <w:tc>
          <w:tcPr>
            <w:tcW w:w="1060" w:type="dxa"/>
          </w:tcPr>
          <w:p w14:paraId="37BE77B2" w14:textId="77777777" w:rsidR="00DF16C4" w:rsidRDefault="00E04A09" w:rsidP="00030B3A">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21.42</w:t>
            </w:r>
          </w:p>
        </w:tc>
        <w:tc>
          <w:tcPr>
            <w:tcW w:w="1031" w:type="dxa"/>
          </w:tcPr>
          <w:p w14:paraId="2102C840" w14:textId="77777777" w:rsidR="00DF16C4" w:rsidRDefault="00191584" w:rsidP="00030B3A">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w:t>
            </w:r>
          </w:p>
        </w:tc>
        <w:tc>
          <w:tcPr>
            <w:tcW w:w="1080" w:type="dxa"/>
          </w:tcPr>
          <w:p w14:paraId="02C8F7E6" w14:textId="77777777" w:rsidR="00DF16C4" w:rsidRDefault="003D5E37" w:rsidP="00030B3A">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22.22</w:t>
            </w:r>
          </w:p>
        </w:tc>
        <w:tc>
          <w:tcPr>
            <w:tcW w:w="1260" w:type="dxa"/>
          </w:tcPr>
          <w:p w14:paraId="72DAF251" w14:textId="77777777" w:rsidR="00DF16C4" w:rsidRDefault="00DF16C4" w:rsidP="00030B3A">
            <w:pPr>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DF16C4" w14:paraId="339870DE" w14:textId="77777777" w:rsidTr="003D5E37">
        <w:tc>
          <w:tcPr>
            <w:cnfStyle w:val="001000000000" w:firstRow="0" w:lastRow="0" w:firstColumn="1" w:lastColumn="0" w:oddVBand="0" w:evenVBand="0" w:oddHBand="0" w:evenHBand="0" w:firstRowFirstColumn="0" w:firstRowLastColumn="0" w:lastRowFirstColumn="0" w:lastRowLastColumn="0"/>
            <w:tcW w:w="1848" w:type="dxa"/>
          </w:tcPr>
          <w:p w14:paraId="0C9AFE4E" w14:textId="77777777" w:rsidR="00DF16C4" w:rsidRPr="00744B45" w:rsidRDefault="00DF16C4" w:rsidP="00030B3A">
            <w:pPr>
              <w:jc w:val="both"/>
              <w:rPr>
                <w:rFonts w:cstheme="minorHAnsi"/>
                <w:b/>
                <w:bCs/>
                <w:sz w:val="18"/>
                <w:szCs w:val="18"/>
              </w:rPr>
            </w:pPr>
          </w:p>
        </w:tc>
        <w:tc>
          <w:tcPr>
            <w:tcW w:w="1848" w:type="dxa"/>
          </w:tcPr>
          <w:p w14:paraId="311AB32E" w14:textId="77777777" w:rsidR="00DF16C4" w:rsidRPr="00744B45" w:rsidRDefault="00DF16C4" w:rsidP="00030B3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proofErr w:type="spellStart"/>
            <w:r w:rsidRPr="00744B45">
              <w:rPr>
                <w:rFonts w:asciiTheme="minorHAnsi" w:hAnsiTheme="minorHAnsi" w:cstheme="minorHAnsi"/>
                <w:b/>
                <w:bCs/>
                <w:sz w:val="16"/>
                <w:szCs w:val="16"/>
              </w:rPr>
              <w:t>Nonmass</w:t>
            </w:r>
            <w:proofErr w:type="spellEnd"/>
            <w:r w:rsidRPr="00744B45">
              <w:rPr>
                <w:rFonts w:asciiTheme="minorHAnsi" w:hAnsiTheme="minorHAnsi" w:cstheme="minorHAnsi"/>
                <w:b/>
                <w:bCs/>
                <w:sz w:val="16"/>
                <w:szCs w:val="16"/>
              </w:rPr>
              <w:t xml:space="preserve"> enhancement</w:t>
            </w:r>
          </w:p>
        </w:tc>
        <w:tc>
          <w:tcPr>
            <w:tcW w:w="1071" w:type="dxa"/>
          </w:tcPr>
          <w:p w14:paraId="6858B211" w14:textId="77777777" w:rsidR="00DF16C4" w:rsidRDefault="00191584" w:rsidP="00030B3A">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w:t>
            </w:r>
          </w:p>
        </w:tc>
        <w:tc>
          <w:tcPr>
            <w:tcW w:w="1060" w:type="dxa"/>
          </w:tcPr>
          <w:p w14:paraId="2DB42585" w14:textId="77777777" w:rsidR="00DF16C4" w:rsidRDefault="00E04A09" w:rsidP="00030B3A">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7.14</w:t>
            </w:r>
          </w:p>
        </w:tc>
        <w:tc>
          <w:tcPr>
            <w:tcW w:w="1031" w:type="dxa"/>
          </w:tcPr>
          <w:p w14:paraId="73103601" w14:textId="77777777" w:rsidR="00DF16C4" w:rsidRDefault="00191584" w:rsidP="00030B3A">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w:t>
            </w:r>
          </w:p>
        </w:tc>
        <w:tc>
          <w:tcPr>
            <w:tcW w:w="1080" w:type="dxa"/>
          </w:tcPr>
          <w:p w14:paraId="4FF4CAA2" w14:textId="77777777" w:rsidR="00DF16C4" w:rsidRDefault="003D5E37" w:rsidP="00030B3A">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11.11</w:t>
            </w:r>
          </w:p>
        </w:tc>
        <w:tc>
          <w:tcPr>
            <w:tcW w:w="1260" w:type="dxa"/>
          </w:tcPr>
          <w:p w14:paraId="7D0E95DE" w14:textId="77777777" w:rsidR="00DF16C4" w:rsidRDefault="00DF16C4" w:rsidP="00030B3A">
            <w:pPr>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DF16C4" w14:paraId="4D0E419E" w14:textId="77777777" w:rsidTr="003D5E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14:paraId="7A2EBB01" w14:textId="77777777" w:rsidR="00DF16C4" w:rsidRPr="00744B45" w:rsidRDefault="00DF16C4" w:rsidP="00030B3A">
            <w:pPr>
              <w:jc w:val="both"/>
              <w:rPr>
                <w:rFonts w:cstheme="minorHAnsi"/>
                <w:b/>
                <w:bCs/>
                <w:sz w:val="18"/>
                <w:szCs w:val="18"/>
              </w:rPr>
            </w:pPr>
            <w:r w:rsidRPr="00744B45">
              <w:rPr>
                <w:rFonts w:cs="AdvTimes"/>
                <w:b/>
                <w:bCs/>
                <w:sz w:val="18"/>
                <w:szCs w:val="18"/>
              </w:rPr>
              <w:t>Wash in rate</w:t>
            </w:r>
          </w:p>
        </w:tc>
        <w:tc>
          <w:tcPr>
            <w:tcW w:w="1848" w:type="dxa"/>
          </w:tcPr>
          <w:p w14:paraId="6DC904B4" w14:textId="77777777" w:rsidR="00DF16C4" w:rsidRPr="00744B45" w:rsidRDefault="00DF16C4" w:rsidP="00030B3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744B45">
              <w:rPr>
                <w:rFonts w:asciiTheme="minorHAnsi" w:hAnsiTheme="minorHAnsi" w:cstheme="minorHAnsi"/>
                <w:b/>
                <w:bCs/>
                <w:sz w:val="16"/>
                <w:szCs w:val="16"/>
              </w:rPr>
              <w:t>Slow enhancement (&lt;50%)</w:t>
            </w:r>
          </w:p>
        </w:tc>
        <w:tc>
          <w:tcPr>
            <w:tcW w:w="1071" w:type="dxa"/>
          </w:tcPr>
          <w:p w14:paraId="53C66A98" w14:textId="77777777" w:rsidR="00DF16C4" w:rsidRDefault="00650E5D" w:rsidP="00030B3A">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p>
        </w:tc>
        <w:tc>
          <w:tcPr>
            <w:tcW w:w="1060" w:type="dxa"/>
          </w:tcPr>
          <w:p w14:paraId="7DF43723" w14:textId="77777777" w:rsidR="00DF16C4" w:rsidRDefault="00E04A09" w:rsidP="00030B3A">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35.71</w:t>
            </w:r>
          </w:p>
        </w:tc>
        <w:tc>
          <w:tcPr>
            <w:tcW w:w="1031" w:type="dxa"/>
          </w:tcPr>
          <w:p w14:paraId="1CF42577" w14:textId="77777777" w:rsidR="00DF16C4" w:rsidRDefault="00650E5D" w:rsidP="00030B3A">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w:t>
            </w:r>
          </w:p>
        </w:tc>
        <w:tc>
          <w:tcPr>
            <w:tcW w:w="1080" w:type="dxa"/>
          </w:tcPr>
          <w:p w14:paraId="5D4E017F" w14:textId="77777777" w:rsidR="00DF16C4" w:rsidRDefault="003D5E37" w:rsidP="00030B3A">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0.0</w:t>
            </w:r>
          </w:p>
        </w:tc>
        <w:tc>
          <w:tcPr>
            <w:tcW w:w="1260" w:type="dxa"/>
          </w:tcPr>
          <w:p w14:paraId="149C58FB" w14:textId="77777777" w:rsidR="00DF16C4" w:rsidRDefault="003D5E37" w:rsidP="00030B3A">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&lt;0.0001</w:t>
            </w:r>
          </w:p>
        </w:tc>
      </w:tr>
      <w:tr w:rsidR="00DF16C4" w14:paraId="38F9ADB7" w14:textId="77777777" w:rsidTr="003D5E37">
        <w:tc>
          <w:tcPr>
            <w:cnfStyle w:val="001000000000" w:firstRow="0" w:lastRow="0" w:firstColumn="1" w:lastColumn="0" w:oddVBand="0" w:evenVBand="0" w:oddHBand="0" w:evenHBand="0" w:firstRowFirstColumn="0" w:firstRowLastColumn="0" w:lastRowFirstColumn="0" w:lastRowLastColumn="0"/>
            <w:tcW w:w="1848" w:type="dxa"/>
          </w:tcPr>
          <w:p w14:paraId="36F81939" w14:textId="77777777" w:rsidR="00DF16C4" w:rsidRPr="00744B45" w:rsidRDefault="00DF16C4" w:rsidP="00030B3A">
            <w:pPr>
              <w:jc w:val="both"/>
              <w:rPr>
                <w:rFonts w:cstheme="minorHAnsi"/>
                <w:b/>
                <w:bCs/>
                <w:sz w:val="18"/>
                <w:szCs w:val="18"/>
              </w:rPr>
            </w:pPr>
          </w:p>
        </w:tc>
        <w:tc>
          <w:tcPr>
            <w:tcW w:w="1848" w:type="dxa"/>
          </w:tcPr>
          <w:p w14:paraId="66EC7CD7" w14:textId="77777777" w:rsidR="00DF16C4" w:rsidRPr="00744B45" w:rsidRDefault="00DF16C4" w:rsidP="00030B3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744B45">
              <w:rPr>
                <w:rFonts w:asciiTheme="minorHAnsi" w:hAnsiTheme="minorHAnsi" w:cstheme="minorHAnsi"/>
                <w:b/>
                <w:bCs/>
                <w:sz w:val="16"/>
                <w:szCs w:val="16"/>
              </w:rPr>
              <w:t>Intermediate enhancement (50–80%)</w:t>
            </w:r>
          </w:p>
        </w:tc>
        <w:tc>
          <w:tcPr>
            <w:tcW w:w="1071" w:type="dxa"/>
          </w:tcPr>
          <w:p w14:paraId="197E3BD8" w14:textId="77777777" w:rsidR="00DF16C4" w:rsidRDefault="00650E5D" w:rsidP="00030B3A">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8</w:t>
            </w:r>
          </w:p>
        </w:tc>
        <w:tc>
          <w:tcPr>
            <w:tcW w:w="1060" w:type="dxa"/>
          </w:tcPr>
          <w:p w14:paraId="1ACA8AFD" w14:textId="77777777" w:rsidR="00DF16C4" w:rsidRDefault="00E04A09" w:rsidP="00030B3A">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57.14</w:t>
            </w:r>
          </w:p>
        </w:tc>
        <w:tc>
          <w:tcPr>
            <w:tcW w:w="1031" w:type="dxa"/>
          </w:tcPr>
          <w:p w14:paraId="6742C441" w14:textId="77777777" w:rsidR="00DF16C4" w:rsidRDefault="00650E5D" w:rsidP="00030B3A">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w:t>
            </w:r>
          </w:p>
        </w:tc>
        <w:tc>
          <w:tcPr>
            <w:tcW w:w="1080" w:type="dxa"/>
          </w:tcPr>
          <w:p w14:paraId="076FE23C" w14:textId="77777777" w:rsidR="00DF16C4" w:rsidRDefault="003D5E37" w:rsidP="00030B3A">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22.22</w:t>
            </w:r>
          </w:p>
        </w:tc>
        <w:tc>
          <w:tcPr>
            <w:tcW w:w="1260" w:type="dxa"/>
          </w:tcPr>
          <w:p w14:paraId="6A46CB7F" w14:textId="77777777" w:rsidR="00DF16C4" w:rsidRDefault="00DF16C4" w:rsidP="00030B3A">
            <w:pPr>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DF16C4" w14:paraId="4D768B48" w14:textId="77777777" w:rsidTr="003D5E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14:paraId="5D8A1281" w14:textId="77777777" w:rsidR="00DF16C4" w:rsidRPr="00744B45" w:rsidRDefault="00DF16C4" w:rsidP="00030B3A">
            <w:pPr>
              <w:jc w:val="both"/>
              <w:rPr>
                <w:rFonts w:cstheme="minorHAnsi"/>
                <w:b/>
                <w:bCs/>
                <w:sz w:val="18"/>
                <w:szCs w:val="18"/>
              </w:rPr>
            </w:pPr>
          </w:p>
        </w:tc>
        <w:tc>
          <w:tcPr>
            <w:tcW w:w="1848" w:type="dxa"/>
          </w:tcPr>
          <w:p w14:paraId="14F4D494" w14:textId="77777777" w:rsidR="00DF16C4" w:rsidRPr="00744B45" w:rsidRDefault="00DF16C4" w:rsidP="00030B3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744B45">
              <w:rPr>
                <w:rFonts w:asciiTheme="minorHAnsi" w:hAnsiTheme="minorHAnsi" w:cstheme="minorHAnsi"/>
                <w:b/>
                <w:bCs/>
                <w:sz w:val="16"/>
                <w:szCs w:val="16"/>
              </w:rPr>
              <w:t>Strong enhancement (&gt;80%)</w:t>
            </w:r>
          </w:p>
        </w:tc>
        <w:tc>
          <w:tcPr>
            <w:tcW w:w="1071" w:type="dxa"/>
          </w:tcPr>
          <w:p w14:paraId="0F8BF2F5" w14:textId="77777777" w:rsidR="00DF16C4" w:rsidRDefault="00650E5D" w:rsidP="00030B3A">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p>
        </w:tc>
        <w:tc>
          <w:tcPr>
            <w:tcW w:w="1060" w:type="dxa"/>
          </w:tcPr>
          <w:p w14:paraId="06F45588" w14:textId="77777777" w:rsidR="00DF16C4" w:rsidRDefault="00E04A09" w:rsidP="00030B3A">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7.14</w:t>
            </w:r>
          </w:p>
        </w:tc>
        <w:tc>
          <w:tcPr>
            <w:tcW w:w="1031" w:type="dxa"/>
          </w:tcPr>
          <w:p w14:paraId="6682028B" w14:textId="77777777" w:rsidR="00DF16C4" w:rsidRDefault="00191584" w:rsidP="00030B3A">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r w:rsidR="00650E5D">
              <w:rPr>
                <w:rFonts w:cstheme="minorHAnsi"/>
              </w:rPr>
              <w:t>4</w:t>
            </w:r>
          </w:p>
        </w:tc>
        <w:tc>
          <w:tcPr>
            <w:tcW w:w="1080" w:type="dxa"/>
          </w:tcPr>
          <w:p w14:paraId="24A87AEB" w14:textId="77777777" w:rsidR="00DF16C4" w:rsidRDefault="003D5E37" w:rsidP="00030B3A">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77.77</w:t>
            </w:r>
          </w:p>
        </w:tc>
        <w:tc>
          <w:tcPr>
            <w:tcW w:w="1260" w:type="dxa"/>
          </w:tcPr>
          <w:p w14:paraId="6E805CD7" w14:textId="77777777" w:rsidR="00DF16C4" w:rsidRDefault="00DF16C4" w:rsidP="00030B3A">
            <w:pPr>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DF16C4" w14:paraId="6B39A495" w14:textId="77777777" w:rsidTr="003D5E37">
        <w:tc>
          <w:tcPr>
            <w:cnfStyle w:val="001000000000" w:firstRow="0" w:lastRow="0" w:firstColumn="1" w:lastColumn="0" w:oddVBand="0" w:evenVBand="0" w:oddHBand="0" w:evenHBand="0" w:firstRowFirstColumn="0" w:firstRowLastColumn="0" w:lastRowFirstColumn="0" w:lastRowLastColumn="0"/>
            <w:tcW w:w="1848" w:type="dxa"/>
          </w:tcPr>
          <w:p w14:paraId="57CA27A4" w14:textId="77777777" w:rsidR="00DF16C4" w:rsidRPr="00744B45" w:rsidRDefault="00DF16C4" w:rsidP="00030B3A">
            <w:pPr>
              <w:jc w:val="both"/>
              <w:rPr>
                <w:rFonts w:cstheme="minorHAnsi"/>
                <w:b/>
                <w:bCs/>
                <w:sz w:val="18"/>
                <w:szCs w:val="18"/>
              </w:rPr>
            </w:pPr>
            <w:r w:rsidRPr="00744B45">
              <w:rPr>
                <w:rFonts w:cs="AdvTimes"/>
                <w:b/>
                <w:bCs/>
                <w:sz w:val="18"/>
                <w:szCs w:val="18"/>
              </w:rPr>
              <w:t>Shape of time/SI curve</w:t>
            </w:r>
          </w:p>
        </w:tc>
        <w:tc>
          <w:tcPr>
            <w:tcW w:w="1848" w:type="dxa"/>
          </w:tcPr>
          <w:p w14:paraId="015F9A4B" w14:textId="77777777" w:rsidR="00DF16C4" w:rsidRPr="00744B45" w:rsidRDefault="00DF16C4" w:rsidP="00030B3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744B45">
              <w:rPr>
                <w:rFonts w:asciiTheme="minorHAnsi" w:hAnsiTheme="minorHAnsi" w:cstheme="minorHAnsi"/>
                <w:b/>
                <w:bCs/>
                <w:sz w:val="16"/>
                <w:szCs w:val="16"/>
              </w:rPr>
              <w:t>Persistent type I</w:t>
            </w:r>
          </w:p>
        </w:tc>
        <w:tc>
          <w:tcPr>
            <w:tcW w:w="1071" w:type="dxa"/>
          </w:tcPr>
          <w:p w14:paraId="4BAEEF4F" w14:textId="77777777" w:rsidR="00DF16C4" w:rsidRDefault="00E04A09" w:rsidP="00030B3A">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w:t>
            </w:r>
            <w:r w:rsidR="00B44671">
              <w:rPr>
                <w:rFonts w:cstheme="minorHAnsi"/>
              </w:rPr>
              <w:t>1</w:t>
            </w:r>
          </w:p>
        </w:tc>
        <w:tc>
          <w:tcPr>
            <w:tcW w:w="1060" w:type="dxa"/>
          </w:tcPr>
          <w:p w14:paraId="111F8F28" w14:textId="77777777" w:rsidR="00DF16C4" w:rsidRDefault="00B44671" w:rsidP="00030B3A">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78.57</w:t>
            </w:r>
          </w:p>
        </w:tc>
        <w:tc>
          <w:tcPr>
            <w:tcW w:w="1031" w:type="dxa"/>
          </w:tcPr>
          <w:p w14:paraId="02C3AE3A" w14:textId="77777777" w:rsidR="00DF16C4" w:rsidRDefault="00B44671" w:rsidP="00030B3A">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w:t>
            </w:r>
          </w:p>
        </w:tc>
        <w:tc>
          <w:tcPr>
            <w:tcW w:w="1080" w:type="dxa"/>
          </w:tcPr>
          <w:p w14:paraId="27FF9F7E" w14:textId="77777777" w:rsidR="00DF16C4" w:rsidRDefault="00B44671" w:rsidP="00030B3A">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5.55</w:t>
            </w:r>
          </w:p>
        </w:tc>
        <w:tc>
          <w:tcPr>
            <w:tcW w:w="1260" w:type="dxa"/>
          </w:tcPr>
          <w:p w14:paraId="14967600" w14:textId="77777777" w:rsidR="00DF16C4" w:rsidRDefault="003D5E37" w:rsidP="00030B3A">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&lt;0.0001</w:t>
            </w:r>
          </w:p>
        </w:tc>
      </w:tr>
      <w:tr w:rsidR="00DF16C4" w14:paraId="0905D8C1" w14:textId="77777777" w:rsidTr="003D5E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14:paraId="1D6BC604" w14:textId="77777777" w:rsidR="00DF16C4" w:rsidRPr="00744B45" w:rsidRDefault="00DF16C4" w:rsidP="00030B3A">
            <w:pPr>
              <w:jc w:val="both"/>
              <w:rPr>
                <w:rFonts w:cstheme="minorHAnsi"/>
                <w:b/>
                <w:bCs/>
                <w:sz w:val="18"/>
                <w:szCs w:val="18"/>
              </w:rPr>
            </w:pPr>
          </w:p>
        </w:tc>
        <w:tc>
          <w:tcPr>
            <w:tcW w:w="1848" w:type="dxa"/>
          </w:tcPr>
          <w:p w14:paraId="4A9851DB" w14:textId="77777777" w:rsidR="00DF16C4" w:rsidRPr="00744B45" w:rsidRDefault="00DF16C4" w:rsidP="00030B3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744B45">
              <w:rPr>
                <w:rFonts w:asciiTheme="minorHAnsi" w:hAnsiTheme="minorHAnsi" w:cstheme="minorHAnsi"/>
                <w:b/>
                <w:bCs/>
                <w:sz w:val="16"/>
                <w:szCs w:val="16"/>
              </w:rPr>
              <w:t>Plateau type II</w:t>
            </w:r>
          </w:p>
        </w:tc>
        <w:tc>
          <w:tcPr>
            <w:tcW w:w="1071" w:type="dxa"/>
          </w:tcPr>
          <w:p w14:paraId="5089268F" w14:textId="77777777" w:rsidR="00DF16C4" w:rsidRDefault="00B44671" w:rsidP="00030B3A">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p>
        </w:tc>
        <w:tc>
          <w:tcPr>
            <w:tcW w:w="1060" w:type="dxa"/>
          </w:tcPr>
          <w:p w14:paraId="38991A49" w14:textId="77777777" w:rsidR="00DF16C4" w:rsidRDefault="00B44671" w:rsidP="00030B3A">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14.28</w:t>
            </w:r>
          </w:p>
        </w:tc>
        <w:tc>
          <w:tcPr>
            <w:tcW w:w="1031" w:type="dxa"/>
          </w:tcPr>
          <w:p w14:paraId="6492304B" w14:textId="77777777" w:rsidR="00DF16C4" w:rsidRDefault="00B44671" w:rsidP="00030B3A">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6</w:t>
            </w:r>
          </w:p>
        </w:tc>
        <w:tc>
          <w:tcPr>
            <w:tcW w:w="1080" w:type="dxa"/>
          </w:tcPr>
          <w:p w14:paraId="57539BEA" w14:textId="77777777" w:rsidR="00DF16C4" w:rsidRDefault="00B44671" w:rsidP="00030B3A">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33.33</w:t>
            </w:r>
          </w:p>
        </w:tc>
        <w:tc>
          <w:tcPr>
            <w:tcW w:w="1260" w:type="dxa"/>
          </w:tcPr>
          <w:p w14:paraId="3D9144B6" w14:textId="77777777" w:rsidR="00DF16C4" w:rsidRDefault="00DF16C4" w:rsidP="00030B3A">
            <w:pPr>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DF16C4" w14:paraId="29A30A23" w14:textId="77777777" w:rsidTr="003D5E37">
        <w:tc>
          <w:tcPr>
            <w:cnfStyle w:val="001000000000" w:firstRow="0" w:lastRow="0" w:firstColumn="1" w:lastColumn="0" w:oddVBand="0" w:evenVBand="0" w:oddHBand="0" w:evenHBand="0" w:firstRowFirstColumn="0" w:firstRowLastColumn="0" w:lastRowFirstColumn="0" w:lastRowLastColumn="0"/>
            <w:tcW w:w="1848" w:type="dxa"/>
          </w:tcPr>
          <w:p w14:paraId="40592766" w14:textId="77777777" w:rsidR="00DF16C4" w:rsidRDefault="00DF16C4" w:rsidP="00030B3A">
            <w:pPr>
              <w:jc w:val="both"/>
              <w:rPr>
                <w:rFonts w:cstheme="minorHAnsi"/>
                <w:b/>
                <w:bCs/>
                <w:sz w:val="18"/>
                <w:szCs w:val="18"/>
              </w:rPr>
            </w:pPr>
          </w:p>
          <w:p w14:paraId="3749523E" w14:textId="77777777" w:rsidR="001224BD" w:rsidRPr="00744B45" w:rsidRDefault="001224BD" w:rsidP="00030B3A">
            <w:pPr>
              <w:jc w:val="both"/>
              <w:rPr>
                <w:rFonts w:cstheme="minorHAnsi"/>
                <w:b/>
                <w:bCs/>
                <w:sz w:val="18"/>
                <w:szCs w:val="18"/>
              </w:rPr>
            </w:pPr>
          </w:p>
        </w:tc>
        <w:tc>
          <w:tcPr>
            <w:tcW w:w="1848" w:type="dxa"/>
          </w:tcPr>
          <w:p w14:paraId="12E4D45E" w14:textId="77777777" w:rsidR="00DF16C4" w:rsidRPr="00744B45" w:rsidRDefault="00DF16C4" w:rsidP="00030B3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744B45">
              <w:rPr>
                <w:rFonts w:asciiTheme="minorHAnsi" w:hAnsiTheme="minorHAnsi" w:cstheme="minorHAnsi"/>
                <w:b/>
                <w:bCs/>
                <w:sz w:val="16"/>
                <w:szCs w:val="16"/>
              </w:rPr>
              <w:t>Washout type III</w:t>
            </w:r>
          </w:p>
        </w:tc>
        <w:tc>
          <w:tcPr>
            <w:tcW w:w="1071" w:type="dxa"/>
          </w:tcPr>
          <w:p w14:paraId="6FB3C455" w14:textId="77777777" w:rsidR="00DF16C4" w:rsidRDefault="00E04A09" w:rsidP="00030B3A">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w:t>
            </w:r>
          </w:p>
        </w:tc>
        <w:tc>
          <w:tcPr>
            <w:tcW w:w="1060" w:type="dxa"/>
          </w:tcPr>
          <w:p w14:paraId="5E7FD4D5" w14:textId="77777777" w:rsidR="00DF16C4" w:rsidRDefault="00E04A09" w:rsidP="00030B3A">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7.14</w:t>
            </w:r>
          </w:p>
        </w:tc>
        <w:tc>
          <w:tcPr>
            <w:tcW w:w="1031" w:type="dxa"/>
          </w:tcPr>
          <w:p w14:paraId="6914D534" w14:textId="77777777" w:rsidR="00DF16C4" w:rsidRDefault="00E04A09" w:rsidP="00030B3A">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11</w:t>
            </w:r>
          </w:p>
        </w:tc>
        <w:tc>
          <w:tcPr>
            <w:tcW w:w="1080" w:type="dxa"/>
          </w:tcPr>
          <w:p w14:paraId="5F442652" w14:textId="77777777" w:rsidR="00DF16C4" w:rsidRDefault="003D5E37" w:rsidP="00030B3A">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61.11</w:t>
            </w:r>
          </w:p>
        </w:tc>
        <w:tc>
          <w:tcPr>
            <w:tcW w:w="1260" w:type="dxa"/>
          </w:tcPr>
          <w:p w14:paraId="547F1059" w14:textId="77777777" w:rsidR="00DF16C4" w:rsidRDefault="00DF16C4" w:rsidP="00030B3A">
            <w:pPr>
              <w:jc w:val="both"/>
              <w:cnfStyle w:val="000000000000" w:firstRow="0" w:lastRow="0" w:firstColumn="0" w:lastColumn="0" w:oddVBand="0" w:evenVBand="0" w:oddHBand="0" w:evenHBand="0" w:firstRowFirstColumn="0" w:firstRowLastColumn="0" w:lastRowFirstColumn="0" w:lastRowLastColumn="0"/>
              <w:rPr>
                <w:rFonts w:cstheme="minorHAnsi"/>
              </w:rPr>
            </w:pPr>
          </w:p>
        </w:tc>
      </w:tr>
    </w:tbl>
    <w:p w14:paraId="6EC8B874" w14:textId="77777777" w:rsidR="00F31B1A" w:rsidRDefault="00F31B1A" w:rsidP="00030B3A">
      <w:pPr>
        <w:jc w:val="both"/>
        <w:rPr>
          <w:rFonts w:cstheme="minorHAnsi"/>
        </w:rPr>
      </w:pPr>
    </w:p>
    <w:p w14:paraId="25592EE2" w14:textId="77777777" w:rsidR="001224BD" w:rsidRDefault="001224BD" w:rsidP="00030B3A">
      <w:pPr>
        <w:jc w:val="both"/>
        <w:rPr>
          <w:rFonts w:cstheme="minorHAnsi"/>
        </w:rPr>
      </w:pPr>
    </w:p>
    <w:p w14:paraId="69684793" w14:textId="77777777" w:rsidR="001224BD" w:rsidRDefault="001224BD" w:rsidP="00030B3A">
      <w:pPr>
        <w:spacing w:line="360" w:lineRule="auto"/>
        <w:jc w:val="both"/>
        <w:rPr>
          <w:rFonts w:asciiTheme="majorBidi" w:hAnsiTheme="majorBidi" w:cstheme="majorBidi"/>
          <w:b/>
          <w:bCs/>
        </w:rPr>
      </w:pPr>
      <w:r w:rsidRPr="001224BD">
        <w:rPr>
          <w:rFonts w:asciiTheme="majorBidi" w:hAnsiTheme="majorBidi" w:cstheme="majorBidi"/>
          <w:b/>
          <w:bCs/>
        </w:rPr>
        <w:t>Discussion</w:t>
      </w:r>
    </w:p>
    <w:p w14:paraId="608ECA70" w14:textId="77777777" w:rsidR="0048744A" w:rsidRDefault="00FC7F1A" w:rsidP="00030B3A">
      <w:pPr>
        <w:jc w:val="both"/>
        <w:rPr>
          <w:rFonts w:cstheme="minorHAnsi"/>
        </w:rPr>
      </w:pPr>
      <w:r w:rsidRPr="00FC7F1A">
        <w:rPr>
          <w:rFonts w:cstheme="minorHAnsi"/>
        </w:rPr>
        <w:t xml:space="preserve">Breast lesions may be detected with excellent accuracy using dynamic contrast-enhanced MRI. </w:t>
      </w:r>
      <w:r w:rsidR="007249E6" w:rsidRPr="007249E6">
        <w:rPr>
          <w:rFonts w:cstheme="minorHAnsi"/>
        </w:rPr>
        <w:t xml:space="preserve">DCE-MRI has additional precision more than mammography or Ultrasonography </w:t>
      </w:r>
      <w:r w:rsidRPr="00FC7F1A">
        <w:rPr>
          <w:rFonts w:cstheme="minorHAnsi"/>
        </w:rPr>
        <w:t>for determining the extent of illness in patients with a recent cancer diagnosis but limited capacity to distinguish between benign and malignant lesions in individuals with a recent cancer diagnosis.</w:t>
      </w:r>
      <w:r>
        <w:rPr>
          <w:rFonts w:cstheme="minorHAnsi"/>
        </w:rPr>
        <w:t xml:space="preserve"> </w:t>
      </w:r>
    </w:p>
    <w:p w14:paraId="60F90413" w14:textId="77777777" w:rsidR="00FC7F1A" w:rsidRDefault="00596217" w:rsidP="00030B3A">
      <w:pPr>
        <w:jc w:val="both"/>
        <w:rPr>
          <w:rFonts w:cstheme="minorHAnsi"/>
        </w:rPr>
      </w:pPr>
      <w:r w:rsidRPr="00596217">
        <w:rPr>
          <w:rFonts w:cstheme="minorHAnsi"/>
        </w:rPr>
        <w:t xml:space="preserve">The study included 32 women (ages 25 to 75; mean age 46.6 years) who had 32 suspicious breast </w:t>
      </w:r>
      <w:r w:rsidR="006B0BEE" w:rsidRPr="006B0BEE">
        <w:rPr>
          <w:rFonts w:cstheme="minorHAnsi"/>
        </w:rPr>
        <w:t xml:space="preserve">tumours </w:t>
      </w:r>
      <w:r w:rsidRPr="00596217">
        <w:rPr>
          <w:rFonts w:cstheme="minorHAnsi"/>
        </w:rPr>
        <w:t xml:space="preserve">identified via </w:t>
      </w:r>
      <w:r w:rsidR="007249E6" w:rsidRPr="007249E6">
        <w:rPr>
          <w:rFonts w:cstheme="minorHAnsi"/>
        </w:rPr>
        <w:t>physical check-up</w:t>
      </w:r>
      <w:r w:rsidRPr="00596217">
        <w:rPr>
          <w:rFonts w:cstheme="minorHAnsi"/>
        </w:rPr>
        <w:t>, mammography, and ultrasonography.</w:t>
      </w:r>
    </w:p>
    <w:p w14:paraId="4C1E417E" w14:textId="77777777" w:rsidR="00B234ED" w:rsidRDefault="00B234ED" w:rsidP="00030B3A">
      <w:pPr>
        <w:jc w:val="both"/>
        <w:rPr>
          <w:rFonts w:cstheme="minorHAnsi"/>
        </w:rPr>
      </w:pPr>
      <w:r w:rsidRPr="00B234ED">
        <w:rPr>
          <w:rFonts w:cstheme="minorHAnsi"/>
        </w:rPr>
        <w:t xml:space="preserve">32 </w:t>
      </w:r>
      <w:r w:rsidR="006B0BEE" w:rsidRPr="006B0BEE">
        <w:rPr>
          <w:rFonts w:cstheme="minorHAnsi"/>
        </w:rPr>
        <w:t xml:space="preserve">tumours </w:t>
      </w:r>
      <w:r w:rsidRPr="00B234ED">
        <w:rPr>
          <w:rFonts w:cstheme="minorHAnsi"/>
        </w:rPr>
        <w:t xml:space="preserve">in our study divided as 14 </w:t>
      </w:r>
      <w:r w:rsidR="006B0BEE" w:rsidRPr="006B0BEE">
        <w:rPr>
          <w:rFonts w:cstheme="minorHAnsi"/>
        </w:rPr>
        <w:t xml:space="preserve">tumours </w:t>
      </w:r>
      <w:r w:rsidRPr="00B234ED">
        <w:rPr>
          <w:rFonts w:cstheme="minorHAnsi"/>
        </w:rPr>
        <w:t xml:space="preserve">(4375%) were benign and 18 (5625%) </w:t>
      </w:r>
      <w:r w:rsidR="006B0BEE" w:rsidRPr="006B0BEE">
        <w:rPr>
          <w:rFonts w:cstheme="minorHAnsi"/>
        </w:rPr>
        <w:t xml:space="preserve">tumours </w:t>
      </w:r>
      <w:r w:rsidRPr="00B234ED">
        <w:rPr>
          <w:rFonts w:cstheme="minorHAnsi"/>
        </w:rPr>
        <w:t>were malignant, according to Histopathologic analysis.</w:t>
      </w:r>
    </w:p>
    <w:p w14:paraId="3FC34A87" w14:textId="77777777" w:rsidR="000106CF" w:rsidRDefault="000635AB" w:rsidP="00030B3A">
      <w:pPr>
        <w:jc w:val="both"/>
        <w:rPr>
          <w:rFonts w:cstheme="minorHAnsi"/>
        </w:rPr>
      </w:pPr>
      <w:r w:rsidRPr="000635AB">
        <w:rPr>
          <w:rFonts w:cstheme="minorHAnsi"/>
        </w:rPr>
        <w:t>In this study, all mass lesions were done which revealed 32 enhanced lesions. the homogenous enhancement lesions were 9: (6 of them were benign and the other 3 lesions were malignant). The heterogeneous enhancement lesions were 13 lesions: (4 of them were benign and 9 were malignant). In rim enhancement lesions were 7: (3 lesions were benign and 4 lesions were malignant).</w:t>
      </w:r>
      <w:r>
        <w:rPr>
          <w:rFonts w:cstheme="minorHAnsi" w:hint="cs"/>
          <w:rtl/>
          <w:lang w:bidi="fa-IR"/>
        </w:rPr>
        <w:t xml:space="preserve"> </w:t>
      </w:r>
      <w:r w:rsidRPr="000635AB">
        <w:rPr>
          <w:rFonts w:cstheme="minorHAnsi"/>
        </w:rPr>
        <w:t xml:space="preserve">The non-mass lesions in the present study were 3 lesions one of them was benign and the other was malignant.  as shown, heterogeneous enhancement was shown to be suggestive of malignant lesions, whereas homogeneous enhancement is more likely to occur in benign lesions. While there are no particular criteria for the enhanced pattern in non-mass lesions, this supports the findings of </w:t>
      </w:r>
      <w:proofErr w:type="spellStart"/>
      <w:r w:rsidRPr="000635AB">
        <w:rPr>
          <w:rFonts w:cstheme="minorHAnsi"/>
        </w:rPr>
        <w:t>Tozaki</w:t>
      </w:r>
      <w:proofErr w:type="spellEnd"/>
      <w:r w:rsidRPr="000635AB">
        <w:rPr>
          <w:rFonts w:cstheme="minorHAnsi"/>
        </w:rPr>
        <w:t xml:space="preserve"> et al</w:t>
      </w:r>
      <w:r w:rsidR="0060313B">
        <w:rPr>
          <w:rFonts w:cstheme="minorHAnsi"/>
          <w:vertAlign w:val="superscript"/>
        </w:rPr>
        <w:fldChar w:fldCharType="begin" w:fldLock="1"/>
      </w:r>
      <w:r w:rsidR="0060313B">
        <w:rPr>
          <w:rFonts w:cstheme="minorHAnsi"/>
          <w:vertAlign w:val="superscript"/>
        </w:rPr>
        <w:instrText>ADDIN CSL_CITATION {"citationItems":[{"id":"ITEM-1","itemData":{"DOI":"10.2214/AJR.05.0998","ISSN":"0361803X","PMID":"16861534","abstract":"OBJECTIVE. The purpose of this study was to assess an interpretation model based on BI-RADS MRI descriptors and high-spatial-resolution MR images in lesions showing non-masslike enhancement. MATERIALS AND METHODS. Retrospective review was performed of 30 consecutive lesions showing non-masslike enhancement. MRI was performed on a 1.5-T scanner using the volumetric interpolated breath-hold examination sequence. The distribution patterns were classified into three categories: single quadrant/solitary lesion (linear), single quadrant/grouped lesion (focal, regional, segmental), and multiquadrant lesion (multiple regions, diffuse). The presence of a ductal pattern was assessed in the enhancing lesions after the tumor distribution had been decided. In addition to the BI-RADS MRI descriptors, the presence of clustered ring enhancement was also assessed in heterogeneous enhancing lesions. RESULTS. The most frequent morphologic finding among the benign lesions was a linear pattern (50%) followed by homogeneous internal enhancement (42%), whereas a segmental pattern (56%) (p = 0.003), heterogeneous internal enhancement (44%), and clustered ring enhancement (44%) (p = 0.01) were the most frequent findings in malignant lesions. The features with the highest positive predictive value for carcinoma were a segmental distribution (100%), a clustered ring enhancement (100%), and a clumped internal architecture (88%). Using this interpretation model, the positive predictive value for carcinoma was 94%. CONCLUSION. A combination of BI-RADS MRI descriptors and clustered ring enhancement criteria is useful for the differential diagnosis of lesions showing non-masslike enhancement. © American Roentgen Ray Society.","author":[{"dropping-particle":"","family":"Tozaki","given":"Mitsuhiro","non-dropping-particle":"","parse-names":false,"suffix":""},{"dropping-particle":"","family":"Fukuda","given":"Kunihiko","non-dropping-particle":"","parse-names":false,"suffix":""}],"container-title":"American Journal of Roentgenology","id":"ITEM-1","issue":"2","issued":{"date-parts":[["2006"]]},"page":"330-337","title":"High-spatial-resolution MRI of non-masslike breast lesions: Interpretation model based on BI-RADS MRI descriptors","type":"article-journal","volume":"187"},"uris":["http://www.mendeley.com/documents/?uuid=0c0e8d5a-e9e5-42f7-b1c2-10de66c1a1e2"]},{"id":"ITEM-2","itemData":{"DOI":"10.1007/s00330-009-1616-y","ISSN":"09387994","PMID":"19789878","abstract":"Purpose: To investigate methods developed for the characterisation of the morphology and enhancement kinetic features of both mass and non-mass lesions, and to determine their diagnostic performance to differentiate between malignant and benign lesions that present as mass versus non-mass types. Methods: Quantitative analysis of morphological features and enhancement kinetic parameters of breast lesions were used to differentiate among four groups of lesions: 88 malignant (43 mass, 45 non-mass) and 28 benign (19 mass, 9 non-mass). The enhancement kinetics was measured and analysed to obtain transfer constant (K trans) and rate constant (k ep). For each mass eight shape/margin parameters and 10 enhancement texture features were obtained. For the lesions presenting as nonmass-like enhancement, only the texture parameters were obtained. An artificial neural network (ANN) was used to build the diagnostic model. Results: For lesions presenting as mass, the four selected morphological features could reach an area under the ROC curve (AUC) of 0.87 in differentiating between malignant and benign lesions. The kinetic parameter (k ep) analysed from the hot spot of the tumour reached a comparable AUC of 0.88. The combined morphological and kinetic features improved the AUC to 0.93, with a sensitivity of 0.97 and a specificity of 0.80. For lesions presenting as non-mass-like enhancement, four texture features were selected by the ANN and achieved an AUC of 0.76. The kinetic parameter k ep from the hot spot only achieved an AUC of 0.59, with a low added diagnostic value. Conclusion: The results suggest that the quantitative diagnostic features can be used for developing automated breast CAD (computer-aided diagnosis) for mass lesions to achieve a high diagnostic performance, but more advanced algorithms are needed for diagnosis of lesions presenting as non-mass-like enhancement. © The Author(s) 2009.","author":[{"dropping-particle":"","family":"Newell","given":"Dustin","non-dropping-particle":"","parse-names":false,"suffix":""},{"dropping-particle":"","family":"Nie","given":"Ke","non-dropping-particle":"","parse-names":false,"suffix":""},{"dropping-particle":"","family":"Chen","given":"Jeon Hor","non-dropping-particle":"","parse-names":false,"suffix":""},{"dropping-particle":"","family":"Hsu","given":"Chieh Chih","non-dropping-particle":"","parse-names":false,"suffix":""},{"dropping-particle":"","family":"Yu","given":"Hon J.","non-dropping-particle":"","parse-names":false,"suffix":""},{"dropping-particle":"","family":"Nalcioglu","given":"Orhan","non-dropping-particle":"","parse-names":false,"suffix":""},{"dropping-particle":"","family":"Su","given":"Min Ying","non-dropping-particle":"","parse-names":false,"suffix":""}],"container-title":"European Radiology","id":"ITEM-2","issue":"4","issued":{"date-parts":[["2010"]]},"page":"771-781","title":"Selection of diagnostic features on breast MRI to differentiate between malignant and benign lesions using computer-aided diagnosis: Differences in lesions presenting as mass and non-mass-like enhancement","type":"article-journal","volume":"20"},"uris":["http://www.mendeley.com/documents/?uuid=b4a68c8c-ef3d-419a-919c-27208770dd9b"]}],"mendeley":{"formattedCitation":"(18,19)","plainTextFormattedCitation":"(18,19)","previouslyFormattedCitation":"(18,19)"},"properties":{"noteIndex":0},"schema":"https://github.com/citation-style-language/schema/raw/master/csl-citation.json"}</w:instrText>
      </w:r>
      <w:r w:rsidR="0060313B">
        <w:rPr>
          <w:rFonts w:cstheme="minorHAnsi"/>
          <w:vertAlign w:val="superscript"/>
        </w:rPr>
        <w:fldChar w:fldCharType="separate"/>
      </w:r>
      <w:r w:rsidR="0060313B" w:rsidRPr="0060313B">
        <w:rPr>
          <w:rFonts w:cstheme="minorHAnsi"/>
          <w:noProof/>
        </w:rPr>
        <w:t>(18,19)</w:t>
      </w:r>
      <w:r w:rsidR="0060313B">
        <w:rPr>
          <w:rFonts w:cstheme="minorHAnsi"/>
          <w:vertAlign w:val="superscript"/>
        </w:rPr>
        <w:fldChar w:fldCharType="end"/>
      </w:r>
      <w:r w:rsidR="000106CF" w:rsidRPr="000106CF">
        <w:rPr>
          <w:rFonts w:cstheme="minorHAnsi"/>
        </w:rPr>
        <w:t>.</w:t>
      </w:r>
      <w:r w:rsidR="000106CF">
        <w:rPr>
          <w:rFonts w:cstheme="minorHAnsi"/>
        </w:rPr>
        <w:t xml:space="preserve"> </w:t>
      </w:r>
    </w:p>
    <w:p w14:paraId="420EE905" w14:textId="77777777" w:rsidR="00995FAD" w:rsidRDefault="00E1249C" w:rsidP="00030B3A">
      <w:pPr>
        <w:jc w:val="both"/>
        <w:rPr>
          <w:rFonts w:cstheme="minorHAnsi"/>
        </w:rPr>
      </w:pPr>
      <w:r w:rsidRPr="00E1249C">
        <w:rPr>
          <w:rFonts w:cstheme="minorHAnsi"/>
        </w:rPr>
        <w:t xml:space="preserve">We observed that the </w:t>
      </w:r>
      <w:r w:rsidR="006B0BEE" w:rsidRPr="006B0BEE">
        <w:rPr>
          <w:rFonts w:cstheme="minorHAnsi"/>
        </w:rPr>
        <w:t xml:space="preserve">tumours </w:t>
      </w:r>
      <w:r w:rsidRPr="00E1249C">
        <w:rPr>
          <w:rFonts w:cstheme="minorHAnsi"/>
        </w:rPr>
        <w:t xml:space="preserve">with smooth margin (well defined) were 8 </w:t>
      </w:r>
      <w:r w:rsidR="006B0BEE" w:rsidRPr="006B0BEE">
        <w:rPr>
          <w:rFonts w:cstheme="minorHAnsi"/>
        </w:rPr>
        <w:t xml:space="preserve">tumours </w:t>
      </w:r>
      <w:r w:rsidRPr="00E1249C">
        <w:rPr>
          <w:rFonts w:cstheme="minorHAnsi"/>
        </w:rPr>
        <w:t xml:space="preserve">and all were benign while the </w:t>
      </w:r>
      <w:r w:rsidR="006B0BEE" w:rsidRPr="006B0BEE">
        <w:rPr>
          <w:rFonts w:cstheme="minorHAnsi"/>
        </w:rPr>
        <w:t xml:space="preserve">tumours </w:t>
      </w:r>
      <w:r w:rsidRPr="00E1249C">
        <w:rPr>
          <w:rFonts w:cstheme="minorHAnsi"/>
        </w:rPr>
        <w:t xml:space="preserve">with irregular and speculated margin were most of them malignant This is similar </w:t>
      </w:r>
      <w:r w:rsidRPr="00E1249C">
        <w:rPr>
          <w:rFonts w:cstheme="minorHAnsi"/>
        </w:rPr>
        <w:lastRenderedPageBreak/>
        <w:t xml:space="preserve">to Macura et al </w:t>
      </w:r>
      <w:r w:rsidR="0060313B">
        <w:rPr>
          <w:rFonts w:cstheme="minorHAnsi"/>
          <w:vertAlign w:val="superscript"/>
        </w:rPr>
        <w:fldChar w:fldCharType="begin" w:fldLock="1"/>
      </w:r>
      <w:r w:rsidR="0060313B">
        <w:rPr>
          <w:rFonts w:cstheme="minorHAnsi"/>
          <w:vertAlign w:val="superscript"/>
        </w:rPr>
        <w:instrText>ADDIN CSL_CITATION {"citationItems":[{"id":"ITEM-1","itemData":{"DOI":"10.1148/rg.266065025","ISSN":"02715333","PMID":"17102046","abstract":"The role of dynamic contrast material-enhanced magnetic resonance (MR) imaging of the breast as an adjunct to the conventional techniques of mammography and ultrasonography has been established in numerous research studies. MR imaging improves the detection and characterization of primary and recurrent breast cancers and allows evaluation of the response to therapy. The breast imaging lexicon published by the American College of Radiology allows a standardized and consistent description of the morphologic and kinetic characteristics of breast lesions; however, there are many challenges in the interpretation of breast enhancement patterns and kinetics, and many imaging and interpretation pitfalls must be considered. New breast MR imaging techniques that are based on the use of molecular markers of malignancy may help improve lesion characterization. The margin characteristics of a lesion and the intensity of its enhancement at MR imaging 2 minutes or less after contrast material injection are currently considered the most important features for breast lesion diagnosis. ©RSNA, 2006.","author":[{"dropping-particle":"","family":"Macura","given":"Katarzyna J.","non-dropping-particle":"","parse-names":false,"suffix":""},{"dropping-particle":"","family":"Ouwerkerk","given":"Ronald","non-dropping-particle":"","parse-names":false,"suffix":""},{"dropping-particle":"","family":"Jacobs","given":"Michael A.","non-dropping-particle":"","parse-names":false,"suffix":""},{"dropping-particle":"","family":"Bluemke","given":"David A.","non-dropping-particle":"","parse-names":false,"suffix":""}],"container-title":"Radiographics","id":"ITEM-1","issue":"6","issued":{"date-parts":[["2006"]]},"page":"1719-1734","title":"Patterns of enhancement on breast MR images: Interpretation and imaging pitfalls","type":"article-journal","volume":"26"},"uris":["http://www.mendeley.com/documents/?uuid=8245edeb-c9a1-4ccb-a6b1-4e64e5ec3627"]},{"id":"ITEM-2","itemData":{"DOI":"10.3348/kjr.2015.16.6.1266","ISSN":"12296929","PMID":"26576116","abstract":"Irregular hypoechoic masses in the breast do not always indicate malignancies. Many benign breast diseases present with irregular hypoechoic masses that can mimic carcinoma on ultrasonography. Some of these diseases such as inflammation and trauma-related breast lesions could be suspected from a patient’s symptoms and personal history. Careful ultrasonographic examination and biopsy could help to differentiate these from malignancies.","author":[{"dropping-particle":"","family":"Kim","given":"Youe Ree","non-dropping-particle":"","parse-names":false,"suffix":""},{"dropping-particle":"","family":"Kim","given":"Hun Soo","non-dropping-particle":"","parse-names":false,"suffix":""},{"dropping-particle":"","family":"Kim","given":"Hye Won","non-dropping-particle":"","parse-names":false,"suffix":""}],"container-title":"Korean Journal of Radiology","id":"ITEM-2","issue":"6","issued":{"date-parts":[["2015"]]},"page":"1266-1275","title":"Are irregular hypoechoic breast masses on ultrasound always malignancies?: A pictorial essay","type":"article-journal","volume":"16"},"uris":["http://www.mendeley.com/documents/?uuid=3764a698-256b-42aa-a316-37ab3ac68950"]}],"mendeley":{"formattedCitation":"(20,21)","plainTextFormattedCitation":"(20,21)"},"properties":{"noteIndex":0},"schema":"https://github.com/citation-style-language/schema/raw/master/csl-citation.json"}</w:instrText>
      </w:r>
      <w:r w:rsidR="0060313B">
        <w:rPr>
          <w:rFonts w:cstheme="minorHAnsi"/>
          <w:vertAlign w:val="superscript"/>
        </w:rPr>
        <w:fldChar w:fldCharType="separate"/>
      </w:r>
      <w:r w:rsidR="0060313B" w:rsidRPr="0060313B">
        <w:rPr>
          <w:rFonts w:cstheme="minorHAnsi"/>
          <w:noProof/>
        </w:rPr>
        <w:t>(20,21)</w:t>
      </w:r>
      <w:r w:rsidR="0060313B">
        <w:rPr>
          <w:rFonts w:cstheme="minorHAnsi"/>
          <w:vertAlign w:val="superscript"/>
        </w:rPr>
        <w:fldChar w:fldCharType="end"/>
      </w:r>
      <w:r w:rsidR="000106CF" w:rsidRPr="006151A1">
        <w:rPr>
          <w:rFonts w:cstheme="minorHAnsi"/>
        </w:rPr>
        <w:t>.</w:t>
      </w:r>
      <w:r w:rsidR="000106CF">
        <w:rPr>
          <w:rFonts w:cstheme="minorHAnsi"/>
        </w:rPr>
        <w:t xml:space="preserve"> </w:t>
      </w:r>
      <w:r w:rsidRPr="00E1249C">
        <w:rPr>
          <w:rFonts w:cstheme="minorHAnsi"/>
        </w:rPr>
        <w:t xml:space="preserve">According to them, the margin description of a focal mass is the most predictive characteristic of breast MR image interpretation, and hypothesized margins are more worrisome for cancer The time signal intensity curve of dynamic contrast-enhanced magnetic resonance imaging In the current study revealed 12 lesions showed progressive raising curve (type I curve), by histopathology the 11 lesions were benign and 1 lesion was malignant 8 lesions showed plateau curve (type II curve), 2 lesions were benign and 6 lesions were malignant 12 lesions showed rapid washout (type III curve) 11 of them proved by histopathology as malignant This is congruent with numerous studies like </w:t>
      </w:r>
      <w:proofErr w:type="spellStart"/>
      <w:r w:rsidRPr="00E1249C">
        <w:rPr>
          <w:rFonts w:cstheme="minorHAnsi"/>
        </w:rPr>
        <w:t>Schnall</w:t>
      </w:r>
      <w:proofErr w:type="spellEnd"/>
      <w:r w:rsidRPr="00E1249C">
        <w:rPr>
          <w:rFonts w:cstheme="minorHAnsi"/>
        </w:rPr>
        <w:t xml:space="preserve"> et al </w:t>
      </w:r>
      <w:r w:rsidR="00303524">
        <w:rPr>
          <w:rFonts w:cstheme="minorHAnsi"/>
          <w:vertAlign w:val="superscript"/>
        </w:rPr>
        <w:fldChar w:fldCharType="begin" w:fldLock="1"/>
      </w:r>
      <w:r w:rsidR="0060313B">
        <w:rPr>
          <w:rFonts w:cstheme="minorHAnsi"/>
          <w:vertAlign w:val="superscript"/>
        </w:rPr>
        <w:instrText>ADDIN CSL_CITATION {"citationItems":[{"id":"ITEM-1","itemData":{"DOI":"10.15197/ejgm.01412","abstract":"Objective: To show the magnetic resonance imaging characteristics of soft tissue masses, and to evaluate the aid of contrast-enhanced static and dynamic magnetic resonance imaging for the differentiation of benign and malignant lesions. Methods: A total of 35 soft tissue masses (16 benign and 19 malignant) were included in this prospective study. Diagnoses of 32 massses (all malignant and 13 benign masses) were histo-logically confirmed. Diagnoses of 3 benign masses (hematomas) were confirmed with clinical follow-up. Magnetic resonance (MR) images were performed with a 1.5 T MR system (Philips, Medical Systems, The Best, Netherlands). Body coil or surface coil was used depending on the location and size of the lesion. T1 weighted (W) turbo spin-echo (TSE), T2 -W TSE and short tau inversion recovery (STIR) sequences, dynamic contrast-enhanced (DCE) MR images were performed, followed by static contrast-enhanced MR images. The frequency distribution of the individual magnetic resonance imaging (MRI) parameters in the benign group was compared with that in the malignant group by using the Chi-square test. Results: On non-enhanced images; tumor size, peritumoral edema, bone and neurovas-cular involvement were statistically significant between benign and malignant lesions. Presence of necrosis was only seen in malignant lesions on static contrast-enhanced images. The sensitivity, spesificity and overall accuracy of DCE images for the differentiation of benign and malignant lesions was 94% 75% 86% respectively (p=0.0001). Conclusion: Our study shows that the use of DCE MRI can help for the differentiation of benign and malignant soft tissue tumors.","author":[{"dropping-particle":"","family":"Article","given":"Original","non-dropping-particle":"","parse-names":false,"suffix":""}],"container-title":"European Journal of General Medicine","id":"ITEM-1","issue":"1","issued":{"date-parts":[["2016"]]},"page":"37-44","title":"The Role of Dynamic Contrast Enhanced Magnetic Resonance Imaging in Differentiation of Soft Tissue Masses","type":"article-journal","volume":"13"},"uris":["http://www.mendeley.com/documents/?uuid=62cbcaae-43b2-40bf-973e-ed191d7070ce"]},{"id":"ITEM-2","itemData":{"DOI":"10.1016/S1076-6332(03)80683-9","ISSN":"10766332","PMID":"11450959","abstract":"Rationale and Objectives. The purpose of this study was to integrate contrast material kinetic and architectural data from magnetic resonance (MR) images and to assess the improvement in diagnostic accuracy. Materials and Methods. MR imaging data from a diagnostic cohort of 100 patients (50 malignant and 50 benign cases) were analyzed. Results. Qualitative classification of the enhancement curve was the most predictive kinetic feature. Receiver operating characteristic (ROC) curves were calculated for the architectural model alone and for the architectural model combined with the qualitative kinetic classification. The results demonstrated a statistically significant increase in ROC area (P = .03) of the combined model compared with that of the architectural model alone. Conclusion. The addition of qualitative classification of the time-signal intensity curve to an architectural interpretation model results in significant improvement in model performance as measured by the area under the ROC curve.","author":[{"dropping-particle":"","family":"Schnall","given":"Mitchell D.","non-dropping-particle":"","parse-names":false,"suffix":""},{"dropping-particle":"","family":"Rosten","given":"Sloan","non-dropping-particle":"","parse-names":false,"suffix":""},{"dropping-particle":"","family":"Englander","given":"Sarah","non-dropping-particle":"","parse-names":false,"suffix":""},{"dropping-particle":"","family":"Orel","given":"Susan G.","non-dropping-particle":"","parse-names":false,"suffix":""},{"dropping-particle":"","family":"Nunes","given":"Linda W.","non-dropping-particle":"","parse-names":false,"suffix":""}],"container-title":"Academic Radiology","id":"ITEM-2","issue":"7","issued":{"date-parts":[["2001"]]},"page":"591-597","title":"A combined architectural and kinetic interpretation model for breast MR images","type":"article-journal","volume":"8"},"uris":["http://www.mendeley.com/documents/?uuid=d03a4dbc-d0b8-4d90-b31f-12dd6d3da9ec"]}],"mendeley":{"formattedCitation":"(22,23)","plainTextFormattedCitation":"(22,23)","previouslyFormattedCitation":"(22,23)"},"properties":{"noteIndex":0},"schema":"https://github.com/citation-style-language/schema/raw/master/csl-citation.json"}</w:instrText>
      </w:r>
      <w:r w:rsidR="00303524">
        <w:rPr>
          <w:rFonts w:cstheme="minorHAnsi"/>
          <w:vertAlign w:val="superscript"/>
        </w:rPr>
        <w:fldChar w:fldCharType="separate"/>
      </w:r>
      <w:r w:rsidR="0060313B" w:rsidRPr="0060313B">
        <w:rPr>
          <w:rFonts w:cstheme="minorHAnsi"/>
          <w:noProof/>
        </w:rPr>
        <w:t>(22,23)</w:t>
      </w:r>
      <w:r w:rsidR="00303524">
        <w:rPr>
          <w:rFonts w:cstheme="minorHAnsi"/>
          <w:vertAlign w:val="superscript"/>
        </w:rPr>
        <w:fldChar w:fldCharType="end"/>
      </w:r>
      <w:r w:rsidR="00995FAD">
        <w:rPr>
          <w:rFonts w:cstheme="minorHAnsi"/>
        </w:rPr>
        <w:t xml:space="preserve">, </w:t>
      </w:r>
      <w:r w:rsidRPr="00E1249C">
        <w:rPr>
          <w:rFonts w:cstheme="minorHAnsi"/>
        </w:rPr>
        <w:t xml:space="preserve">which demonstrated the relevance of the curve form in distinguishing between malignant and benign </w:t>
      </w:r>
      <w:proofErr w:type="spellStart"/>
      <w:r w:rsidRPr="00E1249C">
        <w:rPr>
          <w:rFonts w:cstheme="minorHAnsi"/>
        </w:rPr>
        <w:t>tumors</w:t>
      </w:r>
      <w:proofErr w:type="spellEnd"/>
      <w:r w:rsidRPr="00E1249C">
        <w:rPr>
          <w:rFonts w:cstheme="minorHAnsi"/>
        </w:rPr>
        <w:t xml:space="preserve"> The application of time-signal intensity curves resulted in substantially better discriminating between benign and malignant </w:t>
      </w:r>
      <w:proofErr w:type="spellStart"/>
      <w:r w:rsidRPr="00E1249C">
        <w:rPr>
          <w:rFonts w:cstheme="minorHAnsi"/>
        </w:rPr>
        <w:t>tumors</w:t>
      </w:r>
      <w:proofErr w:type="spellEnd"/>
      <w:r w:rsidRPr="00E1249C">
        <w:rPr>
          <w:rFonts w:cstheme="minorHAnsi"/>
        </w:rPr>
        <w:t xml:space="preserve"> Persistent curves are linked with benign lesions, but Type III curves are more suggestive for malignant Plateau curves can indicate whether a lesion is cancerous or benign </w:t>
      </w:r>
      <w:r w:rsidR="00B14412">
        <w:rPr>
          <w:rFonts w:cstheme="minorHAnsi"/>
        </w:rPr>
        <w:fldChar w:fldCharType="begin" w:fldLock="1"/>
      </w:r>
      <w:r w:rsidR="0060313B">
        <w:rPr>
          <w:rFonts w:cstheme="minorHAnsi"/>
        </w:rPr>
        <w:instrText>ADDIN CSL_CITATION {"citationItems":[{"id":"ITEM-1","itemData":{"DOI":"10.1002/jmri.26059","author":[{"dropping-particle":"","family":"Li","given":"Ting","non-dropping-particle":"","parse-names":false,"suffix":""},{"dropping-particle":"","family":"Yu","given":"Tao","non-dropping-particle":"","parse-names":false,"suffix":""},{"dropping-particle":"","family":"Li","given":"Lyu","non-dropping-particle":"","parse-names":false,"suffix":""},{"dropping-particle":"","family":"Lu","given":"Lunbo","non-dropping-particle":"","parse-names":false,"suffix":""},{"dropping-particle":"","family":"Zhuo","given":"Yaoyao","non-dropping-particle":"","parse-names":false,"suffix":""},{"dropping-particle":"","family":"Lian","given":"Jingge","non-dropping-particle":"","parse-names":false,"suffix":""},{"dropping-particle":"","family":"Xiong","given":"Yun","non-dropping-particle":"","parse-names":false,"suffix":""},{"dropping-particle":"","family":"Kong","given":"Dexing","non-dropping-particle":"","parse-names":false,"suffix":""}],"id":"ITEM-1","issued":{"date-parts":[["2018"]]},"title":"Use of Diffusion Kurtosis Imaging and Quantitative Dynamic Contrast-Enhanced MRI for the Differentiation of Breast Tumors","type":"article-journal"},"uris":["http://www.mendeley.com/documents/?uuid=74f0fbca-eda5-4c71-bd3e-bfb97fc6ab9a"]},{"id":"ITEM-2","itemData":{"DOI":"10.1016/j.ejrnm.2014.10.009","ISSN":"0378-603X","author":[{"dropping-particle":"","family":"Hetta","given":"Waleed","non-dropping-particle":"","parse-names":false,"suffix":""}],"container-title":"The Egyptian Journal of Radiology and Nuclear Medicine","id":"ITEM-2","issue":"1","issued":{"date-parts":[["2015"]]},"page":"259-270","publisher":"Elsevier B.V.","title":"Role of diffusion weighted images combined with breast MRI in improving the detection and differentiation of breast lesions","type":"article-journal","volume":"46"},"uris":["http://www.mendeley.com/documents/?uuid=3a29bd5b-7dfb-4b1e-8e7b-d5e7da98f5a1"]},{"id":"ITEM-3","itemData":{"DOI":"10.1016/j.diii.2013.10.010","ISSN":"2211-5684","author":[{"dropping-particle":"","family":"Cuenod","given":"C A","non-dropping-particle":"","parse-names":false,"suffix":""},{"dropping-particle":"","family":"Balvay","given":"D","non-dropping-particle":"","parse-names":false,"suffix":""}],"container-title":"Diagnostic and Interventional Imaging","id":"ITEM-3","issue":"12","issued":{"date-parts":[["2013"]]},"page":"1187-1204","publisher":"Elsevier Masson SAS","title":"Perfusion and vascular permeability : Basic concepts and measurement in DCE-CT and DCE-MRI","type":"article-journal","volume":"94"},"uris":["http://www.mendeley.com/documents/?uuid=f1fb2c30-79aa-4ca2-a397-4a98487edf03"]}],"mendeley":{"formattedCitation":"(24–26)","plainTextFormattedCitation":"(24–26)","previouslyFormattedCitation":"(24–26)"},"properties":{"noteIndex":0},"schema":"https://github.com/citation-style-language/schema/raw/master/csl-citation.json"}</w:instrText>
      </w:r>
      <w:r w:rsidR="00B14412">
        <w:rPr>
          <w:rFonts w:cstheme="minorHAnsi"/>
        </w:rPr>
        <w:fldChar w:fldCharType="separate"/>
      </w:r>
      <w:r w:rsidR="00030B3A">
        <w:rPr>
          <w:rFonts w:cstheme="minorHAnsi"/>
          <w:noProof/>
        </w:rPr>
        <w:t>(24–30</w:t>
      </w:r>
      <w:r w:rsidR="0060313B" w:rsidRPr="0060313B">
        <w:rPr>
          <w:rFonts w:cstheme="minorHAnsi"/>
          <w:noProof/>
        </w:rPr>
        <w:t>)</w:t>
      </w:r>
      <w:r w:rsidR="00B14412">
        <w:rPr>
          <w:rFonts w:cstheme="minorHAnsi"/>
        </w:rPr>
        <w:fldChar w:fldCharType="end"/>
      </w:r>
      <w:r w:rsidR="00A1792F" w:rsidRPr="00A1792F">
        <w:rPr>
          <w:rFonts w:cstheme="minorHAnsi"/>
        </w:rPr>
        <w:t>.</w:t>
      </w:r>
    </w:p>
    <w:p w14:paraId="510E45B3" w14:textId="77777777" w:rsidR="00995FAD" w:rsidRPr="00995FAD" w:rsidRDefault="00995FAD" w:rsidP="00030B3A">
      <w:pPr>
        <w:spacing w:line="360" w:lineRule="auto"/>
        <w:jc w:val="both"/>
        <w:rPr>
          <w:rFonts w:asciiTheme="majorBidi" w:hAnsiTheme="majorBidi" w:cstheme="majorBidi"/>
          <w:b/>
          <w:bCs/>
        </w:rPr>
      </w:pPr>
      <w:r w:rsidRPr="00995FAD">
        <w:rPr>
          <w:rFonts w:asciiTheme="majorBidi" w:hAnsiTheme="majorBidi" w:cstheme="majorBidi"/>
          <w:b/>
          <w:bCs/>
        </w:rPr>
        <w:t>Study limitation:</w:t>
      </w:r>
    </w:p>
    <w:p w14:paraId="2B94B88C" w14:textId="77777777" w:rsidR="00E1249C" w:rsidRDefault="00E1249C" w:rsidP="00030B3A">
      <w:pPr>
        <w:spacing w:line="360" w:lineRule="auto"/>
        <w:jc w:val="both"/>
        <w:rPr>
          <w:rFonts w:cstheme="minorHAnsi"/>
        </w:rPr>
      </w:pPr>
      <w:r w:rsidRPr="00E1249C">
        <w:rPr>
          <w:rFonts w:cstheme="minorHAnsi"/>
        </w:rPr>
        <w:t>the main limitation of our study was the pandemic of coronavirus, this reason causes decreased the number of patients that participants in this study.</w:t>
      </w:r>
    </w:p>
    <w:p w14:paraId="0378A882" w14:textId="77777777" w:rsidR="00E66D47" w:rsidRPr="00E66D47" w:rsidRDefault="00E66D47" w:rsidP="00030B3A">
      <w:pPr>
        <w:spacing w:line="360" w:lineRule="auto"/>
        <w:jc w:val="both"/>
        <w:rPr>
          <w:rFonts w:asciiTheme="majorBidi" w:hAnsiTheme="majorBidi" w:cstheme="majorBidi"/>
          <w:b/>
          <w:bCs/>
        </w:rPr>
      </w:pPr>
      <w:r w:rsidRPr="00E66D47">
        <w:rPr>
          <w:rFonts w:asciiTheme="majorBidi" w:hAnsiTheme="majorBidi" w:cstheme="majorBidi"/>
          <w:b/>
          <w:bCs/>
        </w:rPr>
        <w:t xml:space="preserve">References: </w:t>
      </w:r>
    </w:p>
    <w:p w14:paraId="46E527F1" w14:textId="77777777" w:rsidR="0060313B" w:rsidRPr="0060313B" w:rsidRDefault="00E66D47" w:rsidP="00030B3A">
      <w:pPr>
        <w:widowControl w:val="0"/>
        <w:autoSpaceDE w:val="0"/>
        <w:autoSpaceDN w:val="0"/>
        <w:adjustRightInd w:val="0"/>
        <w:spacing w:line="240" w:lineRule="auto"/>
        <w:ind w:left="640" w:hanging="640"/>
        <w:jc w:val="both"/>
        <w:rPr>
          <w:rFonts w:ascii="Calibri" w:hAnsi="Calibri" w:cs="Calibri"/>
          <w:noProof/>
          <w:szCs w:val="24"/>
        </w:rPr>
      </w:pPr>
      <w:r w:rsidRPr="00030B3A">
        <w:rPr>
          <w:rFonts w:ascii="Calibri" w:hAnsi="Calibri" w:cs="Calibri"/>
          <w:noProof/>
          <w:szCs w:val="24"/>
        </w:rPr>
        <w:fldChar w:fldCharType="begin" w:fldLock="1"/>
      </w:r>
      <w:r w:rsidRPr="00030B3A">
        <w:rPr>
          <w:rFonts w:ascii="Calibri" w:hAnsi="Calibri" w:cs="Calibri"/>
          <w:noProof/>
          <w:szCs w:val="24"/>
        </w:rPr>
        <w:instrText xml:space="preserve">ADDIN Mendeley Bibliography CSL_BIBLIOGRAPHY </w:instrText>
      </w:r>
      <w:r w:rsidRPr="00030B3A">
        <w:rPr>
          <w:rFonts w:ascii="Calibri" w:hAnsi="Calibri" w:cs="Calibri"/>
          <w:noProof/>
          <w:szCs w:val="24"/>
        </w:rPr>
        <w:fldChar w:fldCharType="separate"/>
      </w:r>
      <w:r w:rsidR="0060313B" w:rsidRPr="0060313B">
        <w:rPr>
          <w:rFonts w:ascii="Calibri" w:hAnsi="Calibri" w:cs="Calibri"/>
          <w:noProof/>
          <w:szCs w:val="24"/>
        </w:rPr>
        <w:t xml:space="preserve">1. </w:t>
      </w:r>
      <w:r w:rsidR="0060313B" w:rsidRPr="0060313B">
        <w:rPr>
          <w:rFonts w:ascii="Calibri" w:hAnsi="Calibri" w:cs="Calibri"/>
          <w:noProof/>
          <w:szCs w:val="24"/>
        </w:rPr>
        <w:tab/>
        <w:t xml:space="preserve">Sung H, Ferlay J, Siegel RL, Laversanne M, Soerjomataram I, Jemal A, et al. Global Cancer Statistics 2020: GLOBOCAN Estimates of Incidence and Mortality Worldwide for 36 Cancers in 185 Countries. CA Cancer J Clin. 2021;71(3):209–49. </w:t>
      </w:r>
    </w:p>
    <w:p w14:paraId="603A228A" w14:textId="77777777" w:rsidR="0060313B" w:rsidRPr="0060313B" w:rsidRDefault="0060313B" w:rsidP="00030B3A">
      <w:pPr>
        <w:widowControl w:val="0"/>
        <w:autoSpaceDE w:val="0"/>
        <w:autoSpaceDN w:val="0"/>
        <w:adjustRightInd w:val="0"/>
        <w:spacing w:line="240" w:lineRule="auto"/>
        <w:ind w:left="640" w:hanging="640"/>
        <w:jc w:val="both"/>
        <w:rPr>
          <w:rFonts w:ascii="Calibri" w:hAnsi="Calibri" w:cs="Calibri"/>
          <w:noProof/>
          <w:szCs w:val="24"/>
        </w:rPr>
      </w:pPr>
      <w:r w:rsidRPr="0060313B">
        <w:rPr>
          <w:rFonts w:ascii="Calibri" w:hAnsi="Calibri" w:cs="Calibri"/>
          <w:noProof/>
          <w:szCs w:val="24"/>
        </w:rPr>
        <w:t xml:space="preserve">2. </w:t>
      </w:r>
      <w:r w:rsidRPr="0060313B">
        <w:rPr>
          <w:rFonts w:ascii="Calibri" w:hAnsi="Calibri" w:cs="Calibri"/>
          <w:noProof/>
          <w:szCs w:val="24"/>
        </w:rPr>
        <w:tab/>
        <w:t xml:space="preserve">Berg WA, Zhang Z, Lehrer D, Jong RA, Pisano ED, Barr RG, et al. Detection of breast cancer with addition of annual screening ultrasound or a single screening MRI to mammography in women with elevated breast cancer risk. JAMA - J Am Med Assoc. 2012;307(13):1394–404. </w:t>
      </w:r>
    </w:p>
    <w:p w14:paraId="314BE7BE" w14:textId="77777777" w:rsidR="0060313B" w:rsidRPr="0060313B" w:rsidRDefault="0060313B" w:rsidP="00030B3A">
      <w:pPr>
        <w:widowControl w:val="0"/>
        <w:autoSpaceDE w:val="0"/>
        <w:autoSpaceDN w:val="0"/>
        <w:adjustRightInd w:val="0"/>
        <w:spacing w:line="240" w:lineRule="auto"/>
        <w:ind w:left="640" w:hanging="640"/>
        <w:jc w:val="both"/>
        <w:rPr>
          <w:rFonts w:ascii="Calibri" w:hAnsi="Calibri" w:cs="Calibri"/>
          <w:noProof/>
          <w:szCs w:val="24"/>
        </w:rPr>
      </w:pPr>
      <w:r w:rsidRPr="0060313B">
        <w:rPr>
          <w:rFonts w:ascii="Calibri" w:hAnsi="Calibri" w:cs="Calibri"/>
          <w:noProof/>
          <w:szCs w:val="24"/>
        </w:rPr>
        <w:t xml:space="preserve">3. </w:t>
      </w:r>
      <w:r w:rsidRPr="0060313B">
        <w:rPr>
          <w:rFonts w:ascii="Calibri" w:hAnsi="Calibri" w:cs="Calibri"/>
          <w:noProof/>
          <w:szCs w:val="24"/>
        </w:rPr>
        <w:tab/>
        <w:t xml:space="preserve">Akram M, Iqbal M, Daniyal M, Khan AU. Awareness and current knowledge of breast cancer. Biol Res. 2017;50(1):1–23. </w:t>
      </w:r>
    </w:p>
    <w:p w14:paraId="4806352C" w14:textId="77777777" w:rsidR="0060313B" w:rsidRPr="0060313B" w:rsidRDefault="0060313B" w:rsidP="00030B3A">
      <w:pPr>
        <w:widowControl w:val="0"/>
        <w:autoSpaceDE w:val="0"/>
        <w:autoSpaceDN w:val="0"/>
        <w:adjustRightInd w:val="0"/>
        <w:spacing w:line="240" w:lineRule="auto"/>
        <w:ind w:left="640" w:hanging="640"/>
        <w:jc w:val="both"/>
        <w:rPr>
          <w:rFonts w:ascii="Calibri" w:hAnsi="Calibri" w:cs="Calibri"/>
          <w:noProof/>
          <w:szCs w:val="24"/>
        </w:rPr>
      </w:pPr>
      <w:r w:rsidRPr="0060313B">
        <w:rPr>
          <w:rFonts w:ascii="Calibri" w:hAnsi="Calibri" w:cs="Calibri"/>
          <w:noProof/>
          <w:szCs w:val="24"/>
        </w:rPr>
        <w:t xml:space="preserve">4. </w:t>
      </w:r>
      <w:r w:rsidRPr="0060313B">
        <w:rPr>
          <w:rFonts w:ascii="Calibri" w:hAnsi="Calibri" w:cs="Calibri"/>
          <w:noProof/>
          <w:szCs w:val="24"/>
        </w:rPr>
        <w:tab/>
        <w:t xml:space="preserve">Labrèche F, Goldberg MS, Hashim D, Weiderpass E. Breast cancer. Occup Cancers. 2020;417–38. </w:t>
      </w:r>
    </w:p>
    <w:p w14:paraId="3132A7F6" w14:textId="77777777" w:rsidR="0060313B" w:rsidRPr="0060313B" w:rsidRDefault="0060313B" w:rsidP="00030B3A">
      <w:pPr>
        <w:widowControl w:val="0"/>
        <w:autoSpaceDE w:val="0"/>
        <w:autoSpaceDN w:val="0"/>
        <w:adjustRightInd w:val="0"/>
        <w:spacing w:line="240" w:lineRule="auto"/>
        <w:ind w:left="640" w:hanging="640"/>
        <w:jc w:val="both"/>
        <w:rPr>
          <w:rFonts w:ascii="Calibri" w:hAnsi="Calibri" w:cs="Calibri"/>
          <w:noProof/>
          <w:szCs w:val="24"/>
        </w:rPr>
      </w:pPr>
      <w:r w:rsidRPr="0060313B">
        <w:rPr>
          <w:rFonts w:ascii="Calibri" w:hAnsi="Calibri" w:cs="Calibri"/>
          <w:noProof/>
          <w:szCs w:val="24"/>
        </w:rPr>
        <w:t xml:space="preserve">5. </w:t>
      </w:r>
      <w:r w:rsidRPr="0060313B">
        <w:rPr>
          <w:rFonts w:ascii="Calibri" w:hAnsi="Calibri" w:cs="Calibri"/>
          <w:noProof/>
          <w:szCs w:val="24"/>
        </w:rPr>
        <w:tab/>
        <w:t xml:space="preserve">Peters N, IH BR, NP Z, WP M, KF M, Peeters P. Meta-Analysis of MR Imaging in the Diagnosis of Breast Lesions 1 Purpose : Methods : Results : Conclusion : Radiology. 2008;246(1):116–24. </w:t>
      </w:r>
    </w:p>
    <w:p w14:paraId="7F624D13" w14:textId="77777777" w:rsidR="0060313B" w:rsidRPr="0060313B" w:rsidRDefault="0060313B" w:rsidP="00030B3A">
      <w:pPr>
        <w:widowControl w:val="0"/>
        <w:autoSpaceDE w:val="0"/>
        <w:autoSpaceDN w:val="0"/>
        <w:adjustRightInd w:val="0"/>
        <w:spacing w:line="240" w:lineRule="auto"/>
        <w:ind w:left="640" w:hanging="640"/>
        <w:jc w:val="both"/>
        <w:rPr>
          <w:rFonts w:ascii="Calibri" w:hAnsi="Calibri" w:cs="Calibri"/>
          <w:noProof/>
          <w:szCs w:val="24"/>
        </w:rPr>
      </w:pPr>
      <w:r w:rsidRPr="0060313B">
        <w:rPr>
          <w:rFonts w:ascii="Calibri" w:hAnsi="Calibri" w:cs="Calibri"/>
          <w:noProof/>
          <w:szCs w:val="24"/>
        </w:rPr>
        <w:t xml:space="preserve">6. </w:t>
      </w:r>
      <w:r w:rsidRPr="0060313B">
        <w:rPr>
          <w:rFonts w:ascii="Calibri" w:hAnsi="Calibri" w:cs="Calibri"/>
          <w:noProof/>
          <w:szCs w:val="24"/>
        </w:rPr>
        <w:tab/>
        <w:t xml:space="preserve">Menezes GLG, Knuttel FM, Stehouwer BL, Pijnappel RM, Van Den Bosch MAAJ. Magnetic resonance imaging in breast cancer: A literature review and future perspectives. World J Clin Oncol. 2014;5(2):61–70. </w:t>
      </w:r>
    </w:p>
    <w:p w14:paraId="7933C164" w14:textId="77777777" w:rsidR="0060313B" w:rsidRPr="0060313B" w:rsidRDefault="0060313B" w:rsidP="00030B3A">
      <w:pPr>
        <w:widowControl w:val="0"/>
        <w:autoSpaceDE w:val="0"/>
        <w:autoSpaceDN w:val="0"/>
        <w:adjustRightInd w:val="0"/>
        <w:spacing w:line="240" w:lineRule="auto"/>
        <w:ind w:left="640" w:hanging="640"/>
        <w:jc w:val="both"/>
        <w:rPr>
          <w:rFonts w:ascii="Calibri" w:hAnsi="Calibri" w:cs="Calibri"/>
          <w:noProof/>
          <w:szCs w:val="24"/>
        </w:rPr>
      </w:pPr>
      <w:r w:rsidRPr="0060313B">
        <w:rPr>
          <w:rFonts w:ascii="Calibri" w:hAnsi="Calibri" w:cs="Calibri"/>
          <w:noProof/>
          <w:szCs w:val="24"/>
        </w:rPr>
        <w:t xml:space="preserve">7. </w:t>
      </w:r>
      <w:r w:rsidRPr="0060313B">
        <w:rPr>
          <w:rFonts w:ascii="Calibri" w:hAnsi="Calibri" w:cs="Calibri"/>
          <w:noProof/>
          <w:szCs w:val="24"/>
        </w:rPr>
        <w:tab/>
        <w:t xml:space="preserve">Salem DS, Kamal RM, Mansour SM, Salah LA, Wessam R. Breast imaging in the young: The role of magnetic resonance imaging in breast cancer screening, diagnosis and follow-up. J Thorac Dis. 2013;5(SUPPL.1). </w:t>
      </w:r>
    </w:p>
    <w:p w14:paraId="518F2452" w14:textId="77777777" w:rsidR="0060313B" w:rsidRPr="0060313B" w:rsidRDefault="0060313B" w:rsidP="00030B3A">
      <w:pPr>
        <w:widowControl w:val="0"/>
        <w:autoSpaceDE w:val="0"/>
        <w:autoSpaceDN w:val="0"/>
        <w:adjustRightInd w:val="0"/>
        <w:spacing w:line="240" w:lineRule="auto"/>
        <w:ind w:left="640" w:hanging="640"/>
        <w:jc w:val="both"/>
        <w:rPr>
          <w:rFonts w:ascii="Calibri" w:hAnsi="Calibri" w:cs="Calibri"/>
          <w:noProof/>
          <w:szCs w:val="24"/>
        </w:rPr>
      </w:pPr>
      <w:r w:rsidRPr="0060313B">
        <w:rPr>
          <w:rFonts w:ascii="Calibri" w:hAnsi="Calibri" w:cs="Calibri"/>
          <w:noProof/>
          <w:szCs w:val="24"/>
        </w:rPr>
        <w:t xml:space="preserve">8. </w:t>
      </w:r>
      <w:r w:rsidRPr="0060313B">
        <w:rPr>
          <w:rFonts w:ascii="Calibri" w:hAnsi="Calibri" w:cs="Calibri"/>
          <w:noProof/>
          <w:szCs w:val="24"/>
        </w:rPr>
        <w:tab/>
        <w:t xml:space="preserve">Lee JS, Lee HY, Sung NS, Cheon KW, Moon JI, Lee SE, et al. Accuracy of physical examination, ultrasonography, and magnetic resonance imaging in predicting response to neo-adjuvant chemotherapy for breast cancer. 2016;125(11):55–9. </w:t>
      </w:r>
    </w:p>
    <w:p w14:paraId="7B713587" w14:textId="77777777" w:rsidR="0060313B" w:rsidRPr="0060313B" w:rsidRDefault="0060313B" w:rsidP="00030B3A">
      <w:pPr>
        <w:widowControl w:val="0"/>
        <w:autoSpaceDE w:val="0"/>
        <w:autoSpaceDN w:val="0"/>
        <w:adjustRightInd w:val="0"/>
        <w:spacing w:line="240" w:lineRule="auto"/>
        <w:ind w:left="640" w:hanging="640"/>
        <w:jc w:val="both"/>
        <w:rPr>
          <w:rFonts w:ascii="Calibri" w:hAnsi="Calibri" w:cs="Calibri"/>
          <w:noProof/>
          <w:szCs w:val="24"/>
        </w:rPr>
      </w:pPr>
      <w:r w:rsidRPr="0060313B">
        <w:rPr>
          <w:rFonts w:ascii="Calibri" w:hAnsi="Calibri" w:cs="Calibri"/>
          <w:noProof/>
          <w:szCs w:val="24"/>
        </w:rPr>
        <w:t xml:space="preserve">9. </w:t>
      </w:r>
      <w:r w:rsidRPr="0060313B">
        <w:rPr>
          <w:rFonts w:ascii="Calibri" w:hAnsi="Calibri" w:cs="Calibri"/>
          <w:noProof/>
          <w:szCs w:val="24"/>
        </w:rPr>
        <w:tab/>
        <w:t xml:space="preserve">Selvi Radhakrishna, S. Agarwal1, Purvish M. Parikh2, K. Kaur3, Shikha Panwar4, Shelly Sharma5, Ashish Dey6 KKS, Madhavi Chandra5 SS. Role of magnetic resonance imaging in breast cancer </w:t>
      </w:r>
      <w:r w:rsidRPr="0060313B">
        <w:rPr>
          <w:rFonts w:ascii="Calibri" w:hAnsi="Calibri" w:cs="Calibri"/>
          <w:noProof/>
          <w:szCs w:val="24"/>
        </w:rPr>
        <w:lastRenderedPageBreak/>
        <w:t xml:space="preserve">management. South Asian J cancer. 2018;7(2):171–4. </w:t>
      </w:r>
    </w:p>
    <w:p w14:paraId="411F70C8" w14:textId="77777777" w:rsidR="0060313B" w:rsidRPr="0060313B" w:rsidRDefault="0060313B" w:rsidP="00030B3A">
      <w:pPr>
        <w:widowControl w:val="0"/>
        <w:autoSpaceDE w:val="0"/>
        <w:autoSpaceDN w:val="0"/>
        <w:adjustRightInd w:val="0"/>
        <w:spacing w:line="240" w:lineRule="auto"/>
        <w:ind w:left="640" w:hanging="640"/>
        <w:jc w:val="both"/>
        <w:rPr>
          <w:rFonts w:ascii="Calibri" w:hAnsi="Calibri" w:cs="Calibri"/>
          <w:noProof/>
          <w:szCs w:val="24"/>
        </w:rPr>
      </w:pPr>
      <w:r w:rsidRPr="0060313B">
        <w:rPr>
          <w:rFonts w:ascii="Calibri" w:hAnsi="Calibri" w:cs="Calibri"/>
          <w:noProof/>
          <w:szCs w:val="24"/>
        </w:rPr>
        <w:t xml:space="preserve">10. </w:t>
      </w:r>
      <w:r w:rsidRPr="0060313B">
        <w:rPr>
          <w:rFonts w:ascii="Calibri" w:hAnsi="Calibri" w:cs="Calibri"/>
          <w:noProof/>
          <w:szCs w:val="24"/>
        </w:rPr>
        <w:tab/>
        <w:t xml:space="preserve">Morrow M. Magnetic resonance imaging in the preoperative evaluation of breast cancer: Primum non nocere. J Am Coll Surg. 2004;198(2):240–1. </w:t>
      </w:r>
    </w:p>
    <w:p w14:paraId="6E36827E" w14:textId="77777777" w:rsidR="0060313B" w:rsidRPr="0060313B" w:rsidRDefault="0060313B" w:rsidP="00030B3A">
      <w:pPr>
        <w:widowControl w:val="0"/>
        <w:autoSpaceDE w:val="0"/>
        <w:autoSpaceDN w:val="0"/>
        <w:adjustRightInd w:val="0"/>
        <w:spacing w:line="240" w:lineRule="auto"/>
        <w:ind w:left="640" w:hanging="640"/>
        <w:jc w:val="both"/>
        <w:rPr>
          <w:rFonts w:ascii="Calibri" w:hAnsi="Calibri" w:cs="Calibri"/>
          <w:noProof/>
          <w:szCs w:val="24"/>
        </w:rPr>
      </w:pPr>
      <w:r w:rsidRPr="0060313B">
        <w:rPr>
          <w:rFonts w:ascii="Calibri" w:hAnsi="Calibri" w:cs="Calibri"/>
          <w:noProof/>
          <w:szCs w:val="24"/>
        </w:rPr>
        <w:t xml:space="preserve">11. </w:t>
      </w:r>
      <w:r w:rsidRPr="0060313B">
        <w:rPr>
          <w:rFonts w:ascii="Calibri" w:hAnsi="Calibri" w:cs="Calibri"/>
          <w:noProof/>
          <w:szCs w:val="24"/>
        </w:rPr>
        <w:tab/>
        <w:t xml:space="preserve">Huang W, Fisher PR, Dulaimy K, Tudorica LA, O’Hea B, Button TM. Detection of breast malignancy: Diagnostic MR protocol for improved specificity. Radiology. 2004;232(2):585–91. </w:t>
      </w:r>
    </w:p>
    <w:p w14:paraId="3C3913CF" w14:textId="77777777" w:rsidR="0060313B" w:rsidRPr="0060313B" w:rsidRDefault="0060313B" w:rsidP="00030B3A">
      <w:pPr>
        <w:widowControl w:val="0"/>
        <w:autoSpaceDE w:val="0"/>
        <w:autoSpaceDN w:val="0"/>
        <w:adjustRightInd w:val="0"/>
        <w:spacing w:line="240" w:lineRule="auto"/>
        <w:ind w:left="640" w:hanging="640"/>
        <w:jc w:val="both"/>
        <w:rPr>
          <w:rFonts w:ascii="Calibri" w:hAnsi="Calibri" w:cs="Calibri"/>
          <w:noProof/>
          <w:szCs w:val="24"/>
        </w:rPr>
      </w:pPr>
      <w:r w:rsidRPr="0060313B">
        <w:rPr>
          <w:rFonts w:ascii="Calibri" w:hAnsi="Calibri" w:cs="Calibri"/>
          <w:noProof/>
          <w:szCs w:val="24"/>
        </w:rPr>
        <w:t xml:space="preserve">12. </w:t>
      </w:r>
      <w:r w:rsidRPr="0060313B">
        <w:rPr>
          <w:rFonts w:ascii="Calibri" w:hAnsi="Calibri" w:cs="Calibri"/>
          <w:noProof/>
          <w:szCs w:val="24"/>
        </w:rPr>
        <w:tab/>
        <w:t xml:space="preserve">Warren RML, Pointon L, Thompson D, Hoff R, Gilbert FJ, Padhani A, et al. Reading protocol for dynamic contrast-enhanced MR images of the breast: Sensitivity and specificity analysis. Radiology. 2005;236(3):779–88. </w:t>
      </w:r>
    </w:p>
    <w:p w14:paraId="74B9C5BC" w14:textId="77777777" w:rsidR="0060313B" w:rsidRPr="0060313B" w:rsidRDefault="0060313B" w:rsidP="00030B3A">
      <w:pPr>
        <w:widowControl w:val="0"/>
        <w:autoSpaceDE w:val="0"/>
        <w:autoSpaceDN w:val="0"/>
        <w:adjustRightInd w:val="0"/>
        <w:spacing w:line="240" w:lineRule="auto"/>
        <w:ind w:left="640" w:hanging="640"/>
        <w:jc w:val="both"/>
        <w:rPr>
          <w:rFonts w:ascii="Calibri" w:hAnsi="Calibri" w:cs="Calibri"/>
          <w:noProof/>
          <w:szCs w:val="24"/>
        </w:rPr>
      </w:pPr>
      <w:r w:rsidRPr="0060313B">
        <w:rPr>
          <w:rFonts w:ascii="Calibri" w:hAnsi="Calibri" w:cs="Calibri"/>
          <w:noProof/>
          <w:szCs w:val="24"/>
        </w:rPr>
        <w:t xml:space="preserve">13. </w:t>
      </w:r>
      <w:r w:rsidRPr="0060313B">
        <w:rPr>
          <w:rFonts w:ascii="Calibri" w:hAnsi="Calibri" w:cs="Calibri"/>
          <w:noProof/>
          <w:szCs w:val="24"/>
        </w:rPr>
        <w:tab/>
        <w:t xml:space="preserve">Nunes LW, Schnall M, Siegelman ES, Langlotz CP, Gorel S, Sullivan D, et al. Diagnostic performance characteristics of architectural features revealed by high spatial-resolution MR imaging of the breast. Am J Roentgenol. 1997;169(2):409–15. </w:t>
      </w:r>
    </w:p>
    <w:p w14:paraId="15E3BFD3" w14:textId="77777777" w:rsidR="0060313B" w:rsidRPr="0060313B" w:rsidRDefault="0060313B" w:rsidP="00030B3A">
      <w:pPr>
        <w:widowControl w:val="0"/>
        <w:autoSpaceDE w:val="0"/>
        <w:autoSpaceDN w:val="0"/>
        <w:adjustRightInd w:val="0"/>
        <w:spacing w:line="240" w:lineRule="auto"/>
        <w:ind w:left="640" w:hanging="640"/>
        <w:jc w:val="both"/>
        <w:rPr>
          <w:rFonts w:ascii="Calibri" w:hAnsi="Calibri" w:cs="Calibri"/>
          <w:noProof/>
          <w:szCs w:val="24"/>
        </w:rPr>
      </w:pPr>
      <w:r w:rsidRPr="0060313B">
        <w:rPr>
          <w:rFonts w:ascii="Calibri" w:hAnsi="Calibri" w:cs="Calibri"/>
          <w:noProof/>
          <w:szCs w:val="24"/>
        </w:rPr>
        <w:t xml:space="preserve">14. </w:t>
      </w:r>
      <w:r w:rsidRPr="0060313B">
        <w:rPr>
          <w:rFonts w:ascii="Calibri" w:hAnsi="Calibri" w:cs="Calibri"/>
          <w:noProof/>
          <w:szCs w:val="24"/>
        </w:rPr>
        <w:tab/>
        <w:t xml:space="preserve">Kuhl CK, Mielcareck P, Klaschik S, Leutner C, Wardelmann E, Gieseke J, et al. Dynamic breast MR imaging: Are signal intensity time course data useful for differential diagnosis of enhancing lesions? Radiology. 1999;211(1):101–10. </w:t>
      </w:r>
    </w:p>
    <w:p w14:paraId="5D42C550" w14:textId="77777777" w:rsidR="0060313B" w:rsidRPr="0060313B" w:rsidRDefault="0060313B" w:rsidP="00030B3A">
      <w:pPr>
        <w:widowControl w:val="0"/>
        <w:autoSpaceDE w:val="0"/>
        <w:autoSpaceDN w:val="0"/>
        <w:adjustRightInd w:val="0"/>
        <w:spacing w:line="240" w:lineRule="auto"/>
        <w:ind w:left="640" w:hanging="640"/>
        <w:jc w:val="both"/>
        <w:rPr>
          <w:rFonts w:ascii="Calibri" w:hAnsi="Calibri" w:cs="Calibri"/>
          <w:noProof/>
          <w:szCs w:val="24"/>
        </w:rPr>
      </w:pPr>
      <w:r w:rsidRPr="0060313B">
        <w:rPr>
          <w:rFonts w:ascii="Calibri" w:hAnsi="Calibri" w:cs="Calibri"/>
          <w:noProof/>
          <w:szCs w:val="24"/>
        </w:rPr>
        <w:t xml:space="preserve">15. </w:t>
      </w:r>
      <w:r w:rsidRPr="0060313B">
        <w:rPr>
          <w:rFonts w:ascii="Calibri" w:hAnsi="Calibri" w:cs="Calibri"/>
          <w:noProof/>
          <w:szCs w:val="24"/>
        </w:rPr>
        <w:tab/>
        <w:t xml:space="preserve">Kul S, Cansu A, Alhan E, Dinc H, Gunes G, Reis A. Contribution of diffusion-weighted imaging to dynamic contrast-enhanced MRI in the characterization of breast tumors. Am J Roentgenol. 2011;196(1):210–7. </w:t>
      </w:r>
    </w:p>
    <w:p w14:paraId="659868B9" w14:textId="77777777" w:rsidR="0060313B" w:rsidRPr="0060313B" w:rsidRDefault="0060313B" w:rsidP="00030B3A">
      <w:pPr>
        <w:widowControl w:val="0"/>
        <w:autoSpaceDE w:val="0"/>
        <w:autoSpaceDN w:val="0"/>
        <w:adjustRightInd w:val="0"/>
        <w:spacing w:line="240" w:lineRule="auto"/>
        <w:ind w:left="640" w:hanging="640"/>
        <w:jc w:val="both"/>
        <w:rPr>
          <w:rFonts w:ascii="Calibri" w:hAnsi="Calibri" w:cs="Calibri"/>
          <w:noProof/>
          <w:szCs w:val="24"/>
        </w:rPr>
      </w:pPr>
      <w:r w:rsidRPr="0060313B">
        <w:rPr>
          <w:rFonts w:ascii="Calibri" w:hAnsi="Calibri" w:cs="Calibri"/>
          <w:noProof/>
          <w:szCs w:val="24"/>
        </w:rPr>
        <w:t xml:space="preserve">16. </w:t>
      </w:r>
      <w:r w:rsidRPr="0060313B">
        <w:rPr>
          <w:rFonts w:ascii="Calibri" w:hAnsi="Calibri" w:cs="Calibri"/>
          <w:noProof/>
          <w:szCs w:val="24"/>
        </w:rPr>
        <w:tab/>
        <w:t xml:space="preserve">Sohns C, Scherrer M, Staab W, Obenauer S. Value of the BI-RADS classification in MR-Mammography for diagnosis of benign and malignant breast tumors. Eur Radiol. 2011;21(12):2475–83. </w:t>
      </w:r>
    </w:p>
    <w:p w14:paraId="22F6792B" w14:textId="77777777" w:rsidR="0060313B" w:rsidRPr="0060313B" w:rsidRDefault="0060313B" w:rsidP="00030B3A">
      <w:pPr>
        <w:widowControl w:val="0"/>
        <w:autoSpaceDE w:val="0"/>
        <w:autoSpaceDN w:val="0"/>
        <w:adjustRightInd w:val="0"/>
        <w:spacing w:line="240" w:lineRule="auto"/>
        <w:ind w:left="640" w:hanging="640"/>
        <w:jc w:val="both"/>
        <w:rPr>
          <w:rFonts w:ascii="Calibri" w:hAnsi="Calibri" w:cs="Calibri"/>
          <w:noProof/>
          <w:szCs w:val="24"/>
        </w:rPr>
      </w:pPr>
      <w:r w:rsidRPr="0060313B">
        <w:rPr>
          <w:rFonts w:ascii="Calibri" w:hAnsi="Calibri" w:cs="Calibri"/>
          <w:noProof/>
          <w:szCs w:val="24"/>
        </w:rPr>
        <w:t xml:space="preserve">17. </w:t>
      </w:r>
      <w:r w:rsidRPr="0060313B">
        <w:rPr>
          <w:rFonts w:ascii="Calibri" w:hAnsi="Calibri" w:cs="Calibri"/>
          <w:noProof/>
          <w:szCs w:val="24"/>
        </w:rPr>
        <w:tab/>
        <w:t>Bi-rads ACR, Mri B. ACR Bi-Rads® Atlas — Breast MRI. Am Coll Radiol [Internet]. 2013;125–43. Available from: https://www.acr.org/-/media/ACR/Files/RADS/BI-RADS/MRI-Reporting.pdf</w:t>
      </w:r>
    </w:p>
    <w:p w14:paraId="6493390A" w14:textId="77777777" w:rsidR="0060313B" w:rsidRPr="0060313B" w:rsidRDefault="0060313B" w:rsidP="00030B3A">
      <w:pPr>
        <w:widowControl w:val="0"/>
        <w:autoSpaceDE w:val="0"/>
        <w:autoSpaceDN w:val="0"/>
        <w:adjustRightInd w:val="0"/>
        <w:spacing w:line="240" w:lineRule="auto"/>
        <w:ind w:left="640" w:hanging="640"/>
        <w:jc w:val="both"/>
        <w:rPr>
          <w:rFonts w:ascii="Calibri" w:hAnsi="Calibri" w:cs="Calibri"/>
          <w:noProof/>
          <w:szCs w:val="24"/>
        </w:rPr>
      </w:pPr>
      <w:r w:rsidRPr="0060313B">
        <w:rPr>
          <w:rFonts w:ascii="Calibri" w:hAnsi="Calibri" w:cs="Calibri"/>
          <w:noProof/>
          <w:szCs w:val="24"/>
        </w:rPr>
        <w:t xml:space="preserve">18. </w:t>
      </w:r>
      <w:r w:rsidRPr="0060313B">
        <w:rPr>
          <w:rFonts w:ascii="Calibri" w:hAnsi="Calibri" w:cs="Calibri"/>
          <w:noProof/>
          <w:szCs w:val="24"/>
        </w:rPr>
        <w:tab/>
        <w:t xml:space="preserve">Tozaki M, Fukuda K. High-spatial-resolution MRI of non-masslike breast lesions: Interpretation model based on BI-RADS MRI descriptors. Am J Roentgenol. 2006;187(2):330–7. </w:t>
      </w:r>
    </w:p>
    <w:p w14:paraId="7F002D57" w14:textId="77777777" w:rsidR="0060313B" w:rsidRPr="0060313B" w:rsidRDefault="0060313B" w:rsidP="00030B3A">
      <w:pPr>
        <w:widowControl w:val="0"/>
        <w:autoSpaceDE w:val="0"/>
        <w:autoSpaceDN w:val="0"/>
        <w:adjustRightInd w:val="0"/>
        <w:spacing w:line="240" w:lineRule="auto"/>
        <w:ind w:left="640" w:hanging="640"/>
        <w:jc w:val="both"/>
        <w:rPr>
          <w:rFonts w:ascii="Calibri" w:hAnsi="Calibri" w:cs="Calibri"/>
          <w:noProof/>
          <w:szCs w:val="24"/>
        </w:rPr>
      </w:pPr>
      <w:r w:rsidRPr="0060313B">
        <w:rPr>
          <w:rFonts w:ascii="Calibri" w:hAnsi="Calibri" w:cs="Calibri"/>
          <w:noProof/>
          <w:szCs w:val="24"/>
        </w:rPr>
        <w:t xml:space="preserve">19. </w:t>
      </w:r>
      <w:r w:rsidRPr="0060313B">
        <w:rPr>
          <w:rFonts w:ascii="Calibri" w:hAnsi="Calibri" w:cs="Calibri"/>
          <w:noProof/>
          <w:szCs w:val="24"/>
        </w:rPr>
        <w:tab/>
        <w:t xml:space="preserve">Newell D, Nie K, Chen JH, Hsu CC, Yu HJ, Nalcioglu O, et al. Selection of diagnostic features on breast MRI to differentiate between malignant and benign lesions using computer-aided diagnosis: Differences in lesions presenting as mass and non-mass-like enhancement. Eur Radiol. 2010;20(4):771–81. </w:t>
      </w:r>
    </w:p>
    <w:p w14:paraId="44D85459" w14:textId="77777777" w:rsidR="0060313B" w:rsidRPr="0060313B" w:rsidRDefault="0060313B" w:rsidP="00030B3A">
      <w:pPr>
        <w:widowControl w:val="0"/>
        <w:autoSpaceDE w:val="0"/>
        <w:autoSpaceDN w:val="0"/>
        <w:adjustRightInd w:val="0"/>
        <w:spacing w:line="240" w:lineRule="auto"/>
        <w:ind w:left="640" w:hanging="640"/>
        <w:jc w:val="both"/>
        <w:rPr>
          <w:rFonts w:ascii="Calibri" w:hAnsi="Calibri" w:cs="Calibri"/>
          <w:noProof/>
          <w:szCs w:val="24"/>
        </w:rPr>
      </w:pPr>
      <w:r w:rsidRPr="0060313B">
        <w:rPr>
          <w:rFonts w:ascii="Calibri" w:hAnsi="Calibri" w:cs="Calibri"/>
          <w:noProof/>
          <w:szCs w:val="24"/>
        </w:rPr>
        <w:t xml:space="preserve">20. </w:t>
      </w:r>
      <w:r w:rsidRPr="0060313B">
        <w:rPr>
          <w:rFonts w:ascii="Calibri" w:hAnsi="Calibri" w:cs="Calibri"/>
          <w:noProof/>
          <w:szCs w:val="24"/>
        </w:rPr>
        <w:tab/>
        <w:t xml:space="preserve">Macura KJ, Ouwerkerk R, Jacobs MA, Bluemke DA. Patterns of enhancement on breast MR images: Interpretation and imaging pitfalls. Radiographics. 2006;26(6):1719–34. </w:t>
      </w:r>
    </w:p>
    <w:p w14:paraId="3A28A9FB" w14:textId="77777777" w:rsidR="0060313B" w:rsidRPr="0060313B" w:rsidRDefault="0060313B" w:rsidP="00030B3A">
      <w:pPr>
        <w:widowControl w:val="0"/>
        <w:autoSpaceDE w:val="0"/>
        <w:autoSpaceDN w:val="0"/>
        <w:adjustRightInd w:val="0"/>
        <w:spacing w:line="240" w:lineRule="auto"/>
        <w:ind w:left="640" w:hanging="640"/>
        <w:jc w:val="both"/>
        <w:rPr>
          <w:rFonts w:ascii="Calibri" w:hAnsi="Calibri" w:cs="Calibri"/>
          <w:noProof/>
          <w:szCs w:val="24"/>
        </w:rPr>
      </w:pPr>
      <w:r w:rsidRPr="0060313B">
        <w:rPr>
          <w:rFonts w:ascii="Calibri" w:hAnsi="Calibri" w:cs="Calibri"/>
          <w:noProof/>
          <w:szCs w:val="24"/>
        </w:rPr>
        <w:t xml:space="preserve">21. </w:t>
      </w:r>
      <w:r w:rsidRPr="0060313B">
        <w:rPr>
          <w:rFonts w:ascii="Calibri" w:hAnsi="Calibri" w:cs="Calibri"/>
          <w:noProof/>
          <w:szCs w:val="24"/>
        </w:rPr>
        <w:tab/>
        <w:t xml:space="preserve">Kim YR, Kim HS, Kim HW. Are irregular hypoechoic breast masses on ultrasound always malignancies?: A pictorial essay. Korean J Radiol. 2015;16(6):1266–75. </w:t>
      </w:r>
    </w:p>
    <w:p w14:paraId="450DDF3F" w14:textId="77777777" w:rsidR="0060313B" w:rsidRPr="0060313B" w:rsidRDefault="0060313B" w:rsidP="00030B3A">
      <w:pPr>
        <w:widowControl w:val="0"/>
        <w:autoSpaceDE w:val="0"/>
        <w:autoSpaceDN w:val="0"/>
        <w:adjustRightInd w:val="0"/>
        <w:spacing w:line="240" w:lineRule="auto"/>
        <w:ind w:left="640" w:hanging="640"/>
        <w:jc w:val="both"/>
        <w:rPr>
          <w:rFonts w:ascii="Calibri" w:hAnsi="Calibri" w:cs="Calibri"/>
          <w:noProof/>
          <w:szCs w:val="24"/>
        </w:rPr>
      </w:pPr>
      <w:r w:rsidRPr="0060313B">
        <w:rPr>
          <w:rFonts w:ascii="Calibri" w:hAnsi="Calibri" w:cs="Calibri"/>
          <w:noProof/>
          <w:szCs w:val="24"/>
        </w:rPr>
        <w:t xml:space="preserve">22. </w:t>
      </w:r>
      <w:r w:rsidRPr="0060313B">
        <w:rPr>
          <w:rFonts w:ascii="Calibri" w:hAnsi="Calibri" w:cs="Calibri"/>
          <w:noProof/>
          <w:szCs w:val="24"/>
        </w:rPr>
        <w:tab/>
        <w:t xml:space="preserve">Article O. The Role of Dynamic Contrast Enhanced Magnetic Resonance Imaging in Differentiation of Soft Tissue Masses. Eur J Gen Med. 2016;13(1):37–44. </w:t>
      </w:r>
    </w:p>
    <w:p w14:paraId="403A3E4A" w14:textId="77777777" w:rsidR="0060313B" w:rsidRPr="0060313B" w:rsidRDefault="0060313B" w:rsidP="00030B3A">
      <w:pPr>
        <w:widowControl w:val="0"/>
        <w:autoSpaceDE w:val="0"/>
        <w:autoSpaceDN w:val="0"/>
        <w:adjustRightInd w:val="0"/>
        <w:spacing w:line="240" w:lineRule="auto"/>
        <w:ind w:left="640" w:hanging="640"/>
        <w:jc w:val="both"/>
        <w:rPr>
          <w:rFonts w:ascii="Calibri" w:hAnsi="Calibri" w:cs="Calibri"/>
          <w:noProof/>
          <w:szCs w:val="24"/>
        </w:rPr>
      </w:pPr>
      <w:r w:rsidRPr="0060313B">
        <w:rPr>
          <w:rFonts w:ascii="Calibri" w:hAnsi="Calibri" w:cs="Calibri"/>
          <w:noProof/>
          <w:szCs w:val="24"/>
        </w:rPr>
        <w:t xml:space="preserve">23. </w:t>
      </w:r>
      <w:r w:rsidRPr="0060313B">
        <w:rPr>
          <w:rFonts w:ascii="Calibri" w:hAnsi="Calibri" w:cs="Calibri"/>
          <w:noProof/>
          <w:szCs w:val="24"/>
        </w:rPr>
        <w:tab/>
        <w:t xml:space="preserve">Schnall MD, Rosten S, Englander S, Orel SG, Nunes LW. A combined architectural and kinetic interpretation model for breast MR images. Acad Radiol. 2001;8(7):591–7. </w:t>
      </w:r>
    </w:p>
    <w:p w14:paraId="157484E3" w14:textId="77777777" w:rsidR="0060313B" w:rsidRPr="0060313B" w:rsidRDefault="0060313B" w:rsidP="00030B3A">
      <w:pPr>
        <w:widowControl w:val="0"/>
        <w:autoSpaceDE w:val="0"/>
        <w:autoSpaceDN w:val="0"/>
        <w:adjustRightInd w:val="0"/>
        <w:spacing w:line="240" w:lineRule="auto"/>
        <w:ind w:left="640" w:hanging="640"/>
        <w:jc w:val="both"/>
        <w:rPr>
          <w:rFonts w:ascii="Calibri" w:hAnsi="Calibri" w:cs="Calibri"/>
          <w:noProof/>
          <w:szCs w:val="24"/>
        </w:rPr>
      </w:pPr>
      <w:r w:rsidRPr="0060313B">
        <w:rPr>
          <w:rFonts w:ascii="Calibri" w:hAnsi="Calibri" w:cs="Calibri"/>
          <w:noProof/>
          <w:szCs w:val="24"/>
        </w:rPr>
        <w:t xml:space="preserve">24. </w:t>
      </w:r>
      <w:r w:rsidRPr="0060313B">
        <w:rPr>
          <w:rFonts w:ascii="Calibri" w:hAnsi="Calibri" w:cs="Calibri"/>
          <w:noProof/>
          <w:szCs w:val="24"/>
        </w:rPr>
        <w:tab/>
        <w:t xml:space="preserve">Li T, Yu T, Li L, Lu L, Zhuo Y, Lian J, et al. Use of Diffusion Kurtosis Imaging and Quantitative Dynamic Contrast-Enhanced MRI for the Differentiation of Breast Tumors. 2018; </w:t>
      </w:r>
    </w:p>
    <w:p w14:paraId="321AB070" w14:textId="77777777" w:rsidR="0060313B" w:rsidRPr="0060313B" w:rsidRDefault="0060313B" w:rsidP="00030B3A">
      <w:pPr>
        <w:widowControl w:val="0"/>
        <w:autoSpaceDE w:val="0"/>
        <w:autoSpaceDN w:val="0"/>
        <w:adjustRightInd w:val="0"/>
        <w:spacing w:line="240" w:lineRule="auto"/>
        <w:ind w:left="640" w:hanging="640"/>
        <w:jc w:val="both"/>
        <w:rPr>
          <w:rFonts w:ascii="Calibri" w:hAnsi="Calibri" w:cs="Calibri"/>
          <w:noProof/>
          <w:szCs w:val="24"/>
        </w:rPr>
      </w:pPr>
      <w:r w:rsidRPr="0060313B">
        <w:rPr>
          <w:rFonts w:ascii="Calibri" w:hAnsi="Calibri" w:cs="Calibri"/>
          <w:noProof/>
          <w:szCs w:val="24"/>
        </w:rPr>
        <w:t xml:space="preserve">25. </w:t>
      </w:r>
      <w:r w:rsidRPr="0060313B">
        <w:rPr>
          <w:rFonts w:ascii="Calibri" w:hAnsi="Calibri" w:cs="Calibri"/>
          <w:noProof/>
          <w:szCs w:val="24"/>
        </w:rPr>
        <w:tab/>
        <w:t xml:space="preserve">Hetta W. Role of diffusion weighted images combined with breast MRI in improving the detection and differentiation of breast lesions. Egypt J Radiol Nucl Med [Internet]. </w:t>
      </w:r>
      <w:r w:rsidRPr="0060313B">
        <w:rPr>
          <w:rFonts w:ascii="Calibri" w:hAnsi="Calibri" w:cs="Calibri"/>
          <w:noProof/>
          <w:szCs w:val="24"/>
        </w:rPr>
        <w:lastRenderedPageBreak/>
        <w:t>2015;46(1):259–70. Available from: http://dx.doi.org/10.1016/j.ejrnm.2014.10.009</w:t>
      </w:r>
    </w:p>
    <w:p w14:paraId="44EF8677" w14:textId="77777777" w:rsidR="00030B3A" w:rsidRDefault="0060313B" w:rsidP="002028E8">
      <w:pPr>
        <w:widowControl w:val="0"/>
        <w:autoSpaceDE w:val="0"/>
        <w:autoSpaceDN w:val="0"/>
        <w:adjustRightInd w:val="0"/>
        <w:spacing w:line="240" w:lineRule="auto"/>
        <w:ind w:left="640" w:hanging="640"/>
        <w:jc w:val="both"/>
        <w:rPr>
          <w:rFonts w:ascii="Calibri" w:hAnsi="Calibri" w:cs="Calibri"/>
          <w:noProof/>
          <w:szCs w:val="24"/>
        </w:rPr>
      </w:pPr>
      <w:r w:rsidRPr="0060313B">
        <w:rPr>
          <w:rFonts w:ascii="Calibri" w:hAnsi="Calibri" w:cs="Calibri"/>
          <w:noProof/>
          <w:szCs w:val="24"/>
        </w:rPr>
        <w:t xml:space="preserve">26. </w:t>
      </w:r>
      <w:r w:rsidRPr="0060313B">
        <w:rPr>
          <w:rFonts w:ascii="Calibri" w:hAnsi="Calibri" w:cs="Calibri"/>
          <w:noProof/>
          <w:szCs w:val="24"/>
        </w:rPr>
        <w:tab/>
        <w:t xml:space="preserve">Cuenod CA, Balvay D. Perfusion and vascular permeability : Basic concepts and measurement in DCE-CT and DCE-MRI. Diagn Interv Imaging [Internet]. 2013;94(12):1187–204. Available </w:t>
      </w:r>
    </w:p>
    <w:p w14:paraId="34064B8A" w14:textId="77777777" w:rsidR="00030B3A" w:rsidRDefault="002028E8" w:rsidP="00030B3A">
      <w:pPr>
        <w:widowControl w:val="0"/>
        <w:autoSpaceDE w:val="0"/>
        <w:autoSpaceDN w:val="0"/>
        <w:adjustRightInd w:val="0"/>
        <w:spacing w:line="240" w:lineRule="auto"/>
        <w:ind w:left="640" w:hanging="640"/>
        <w:jc w:val="both"/>
        <w:rPr>
          <w:rFonts w:ascii="Calibri" w:hAnsi="Calibri" w:cs="Calibri"/>
          <w:noProof/>
          <w:szCs w:val="24"/>
        </w:rPr>
      </w:pPr>
      <w:r>
        <w:rPr>
          <w:rFonts w:ascii="Calibri" w:hAnsi="Calibri" w:cs="Calibri"/>
          <w:noProof/>
          <w:szCs w:val="24"/>
        </w:rPr>
        <w:t>27</w:t>
      </w:r>
      <w:r w:rsidR="00030B3A">
        <w:rPr>
          <w:rFonts w:ascii="Calibri" w:hAnsi="Calibri" w:cs="Calibri"/>
          <w:noProof/>
          <w:szCs w:val="24"/>
        </w:rPr>
        <w:t xml:space="preserve">.     </w:t>
      </w:r>
      <w:r w:rsidR="00030B3A" w:rsidRPr="00030B3A">
        <w:rPr>
          <w:rFonts w:ascii="Calibri" w:hAnsi="Calibri" w:cs="Calibri"/>
          <w:noProof/>
          <w:szCs w:val="24"/>
        </w:rPr>
        <w:t>Dmitry Olegovich Bokov, Abduladheem Turki Jalil, Forat H. Alsultany, Mustafa Z. Mahmoud, Wanich Suksatan, Supat Chupradit, Maytham T. Qasim &amp; Parvaneh Delir Kheirollahi Nezhad. Ir-decorated gallium nitride nanotubes as a chemical sensor for recognition of mesalamine drug: a DFT study, Molecular Simulation, 2022. DOI: </w:t>
      </w:r>
      <w:hyperlink r:id="rId16" w:history="1">
        <w:r w:rsidR="00030B3A" w:rsidRPr="00030B3A">
          <w:rPr>
            <w:rFonts w:ascii="Calibri" w:hAnsi="Calibri" w:cs="Calibri"/>
            <w:noProof/>
            <w:szCs w:val="24"/>
          </w:rPr>
          <w:t>10.1080/08927022.2021.2025234</w:t>
        </w:r>
      </w:hyperlink>
      <w:r w:rsidR="00030B3A">
        <w:rPr>
          <w:rFonts w:ascii="Calibri" w:hAnsi="Calibri" w:cs="Calibri"/>
          <w:noProof/>
          <w:szCs w:val="24"/>
        </w:rPr>
        <w:t xml:space="preserve"> </w:t>
      </w:r>
    </w:p>
    <w:p w14:paraId="708CAB78" w14:textId="77777777" w:rsidR="00030B3A" w:rsidRDefault="002028E8" w:rsidP="00030B3A">
      <w:pPr>
        <w:widowControl w:val="0"/>
        <w:autoSpaceDE w:val="0"/>
        <w:autoSpaceDN w:val="0"/>
        <w:adjustRightInd w:val="0"/>
        <w:spacing w:line="240" w:lineRule="auto"/>
        <w:ind w:left="640" w:hanging="640"/>
        <w:jc w:val="both"/>
        <w:rPr>
          <w:rFonts w:ascii="Calibri" w:hAnsi="Calibri" w:cs="Calibri"/>
          <w:noProof/>
          <w:szCs w:val="24"/>
        </w:rPr>
      </w:pPr>
      <w:r>
        <w:rPr>
          <w:rFonts w:ascii="Calibri" w:hAnsi="Calibri" w:cs="Calibri"/>
          <w:noProof/>
          <w:szCs w:val="24"/>
        </w:rPr>
        <w:t>28</w:t>
      </w:r>
      <w:r w:rsidR="00030B3A">
        <w:rPr>
          <w:rFonts w:ascii="Calibri" w:hAnsi="Calibri" w:cs="Calibri"/>
          <w:noProof/>
          <w:szCs w:val="24"/>
        </w:rPr>
        <w:t xml:space="preserve">.   </w:t>
      </w:r>
      <w:r w:rsidR="00030B3A" w:rsidRPr="00030B3A">
        <w:rPr>
          <w:rFonts w:ascii="Calibri" w:hAnsi="Calibri" w:cs="Calibri"/>
          <w:noProof/>
          <w:szCs w:val="24"/>
        </w:rPr>
        <w:t xml:space="preserve">Ansari, M.J., Jasim, S.A., Taban, T.Z. et al. Anticancer Drug-Loading Capacity of Green Synthesized Porous Magnetic Iron Nanocarrier and Cytotoxic Effects Against Human Cancer Cell Line. J Clust Sci (2022). </w:t>
      </w:r>
      <w:hyperlink r:id="rId17" w:history="1">
        <w:r w:rsidR="00030B3A" w:rsidRPr="00030B3A">
          <w:rPr>
            <w:rFonts w:ascii="Calibri" w:hAnsi="Calibri" w:cs="Calibri"/>
            <w:noProof/>
          </w:rPr>
          <w:t>https://doi.org/10.1007/s10876-022-02235-4</w:t>
        </w:r>
      </w:hyperlink>
      <w:r w:rsidR="00030B3A" w:rsidRPr="00030B3A">
        <w:rPr>
          <w:rFonts w:ascii="Calibri" w:hAnsi="Calibri" w:cs="Calibri"/>
          <w:noProof/>
          <w:szCs w:val="24"/>
        </w:rPr>
        <w:t xml:space="preserve"> </w:t>
      </w:r>
    </w:p>
    <w:p w14:paraId="5F9B1F97" w14:textId="77777777" w:rsidR="00030B3A" w:rsidRPr="00030B3A" w:rsidRDefault="002028E8" w:rsidP="00030B3A">
      <w:pPr>
        <w:widowControl w:val="0"/>
        <w:autoSpaceDE w:val="0"/>
        <w:autoSpaceDN w:val="0"/>
        <w:adjustRightInd w:val="0"/>
        <w:spacing w:line="240" w:lineRule="auto"/>
        <w:ind w:left="640" w:hanging="640"/>
        <w:jc w:val="both"/>
        <w:rPr>
          <w:rFonts w:ascii="Calibri" w:hAnsi="Calibri" w:cs="Calibri"/>
          <w:noProof/>
          <w:szCs w:val="24"/>
        </w:rPr>
      </w:pPr>
      <w:r>
        <w:rPr>
          <w:rFonts w:ascii="Calibri" w:hAnsi="Calibri" w:cs="Calibri"/>
          <w:noProof/>
          <w:szCs w:val="24"/>
        </w:rPr>
        <w:t>29</w:t>
      </w:r>
      <w:r w:rsidR="00030B3A">
        <w:rPr>
          <w:rFonts w:ascii="Calibri" w:hAnsi="Calibri" w:cs="Calibri"/>
          <w:noProof/>
          <w:szCs w:val="24"/>
        </w:rPr>
        <w:t xml:space="preserve">.    </w:t>
      </w:r>
      <w:r w:rsidR="00030B3A" w:rsidRPr="00030B3A">
        <w:rPr>
          <w:rFonts w:ascii="Calibri" w:hAnsi="Calibri" w:cs="Calibri"/>
          <w:noProof/>
          <w:szCs w:val="24"/>
        </w:rPr>
        <w:t>Huldani Huldani, Saade Abdalkareem Jasim, Dmitry Olegovich Bokov, Walid Kamal Abdelbasset, Mohammed Nader Shalaby, Lakshmi Thangavelu, Ria Margiana, Maytham T. Qasim. Application of extracellular vesicles derived from mesenchymal stem cells as potential therapeutic tools in autoimmune and rheumatic diseases, International Immunopharmacology,Volume 106, 2022, 108634, ISSN 1567-5769, https://doi.org/10.1016/j.intimp.2022.108634.</w:t>
      </w:r>
    </w:p>
    <w:p w14:paraId="5D17CD94" w14:textId="77777777" w:rsidR="00030B3A" w:rsidRPr="00030B3A" w:rsidRDefault="00030B3A" w:rsidP="00030B3A">
      <w:pPr>
        <w:widowControl w:val="0"/>
        <w:autoSpaceDE w:val="0"/>
        <w:autoSpaceDN w:val="0"/>
        <w:adjustRightInd w:val="0"/>
        <w:spacing w:line="240" w:lineRule="auto"/>
        <w:ind w:left="640" w:hanging="640"/>
        <w:jc w:val="both"/>
        <w:rPr>
          <w:rFonts w:ascii="Calibri" w:hAnsi="Calibri" w:cs="Calibri"/>
          <w:noProof/>
          <w:szCs w:val="24"/>
        </w:rPr>
      </w:pPr>
    </w:p>
    <w:p w14:paraId="75368BEA" w14:textId="77777777" w:rsidR="000106CF" w:rsidRPr="00030B3A" w:rsidRDefault="00E66D47" w:rsidP="00030B3A">
      <w:pPr>
        <w:widowControl w:val="0"/>
        <w:autoSpaceDE w:val="0"/>
        <w:autoSpaceDN w:val="0"/>
        <w:adjustRightInd w:val="0"/>
        <w:spacing w:line="240" w:lineRule="auto"/>
        <w:ind w:left="640" w:hanging="640"/>
        <w:jc w:val="both"/>
        <w:rPr>
          <w:rFonts w:ascii="Calibri" w:hAnsi="Calibri" w:cs="Calibri"/>
          <w:noProof/>
          <w:szCs w:val="24"/>
        </w:rPr>
      </w:pPr>
      <w:r w:rsidRPr="00030B3A">
        <w:rPr>
          <w:rFonts w:ascii="Calibri" w:hAnsi="Calibri" w:cs="Calibri"/>
          <w:noProof/>
          <w:szCs w:val="24"/>
        </w:rPr>
        <w:fldChar w:fldCharType="end"/>
      </w:r>
    </w:p>
    <w:sectPr w:rsidR="000106CF" w:rsidRPr="00030B3A">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08B31" w14:textId="77777777" w:rsidR="00BE0478" w:rsidRDefault="00BE0478" w:rsidP="00342A53">
      <w:pPr>
        <w:spacing w:after="0" w:line="240" w:lineRule="auto"/>
      </w:pPr>
      <w:r>
        <w:separator/>
      </w:r>
    </w:p>
  </w:endnote>
  <w:endnote w:type="continuationSeparator" w:id="0">
    <w:p w14:paraId="6C2B7EB0" w14:textId="77777777" w:rsidR="00BE0478" w:rsidRDefault="00BE0478" w:rsidP="00342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Times New Roman"/>
    <w:panose1 w:val="00000000000000000000"/>
    <w:charset w:val="A1"/>
    <w:family w:val="auto"/>
    <w:notTrueType/>
    <w:pitch w:val="default"/>
    <w:sig w:usb0="00000081" w:usb1="00000000" w:usb2="00000000" w:usb3="00000000" w:csb0="00000008" w:csb1="00000000"/>
  </w:font>
  <w:font w:name="AdvTimes">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E2BE1" w14:textId="77777777" w:rsidR="00BE0478" w:rsidRDefault="00BE0478" w:rsidP="00342A53">
      <w:pPr>
        <w:spacing w:after="0" w:line="240" w:lineRule="auto"/>
      </w:pPr>
      <w:r>
        <w:separator/>
      </w:r>
    </w:p>
  </w:footnote>
  <w:footnote w:type="continuationSeparator" w:id="0">
    <w:p w14:paraId="318B3028" w14:textId="77777777" w:rsidR="00BE0478" w:rsidRDefault="00BE0478" w:rsidP="00342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53CFF"/>
    <w:multiLevelType w:val="hybridMultilevel"/>
    <w:tmpl w:val="55B46A58"/>
    <w:lvl w:ilvl="0" w:tplc="96FA8C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27023F"/>
    <w:multiLevelType w:val="hybridMultilevel"/>
    <w:tmpl w:val="E7A2F0FC"/>
    <w:lvl w:ilvl="0" w:tplc="893EB2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BA2BAC"/>
    <w:multiLevelType w:val="hybridMultilevel"/>
    <w:tmpl w:val="B4F0DE7A"/>
    <w:lvl w:ilvl="0" w:tplc="B1327F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857D22"/>
    <w:multiLevelType w:val="hybridMultilevel"/>
    <w:tmpl w:val="3BF6B74A"/>
    <w:lvl w:ilvl="0" w:tplc="2392E7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A358CE"/>
    <w:multiLevelType w:val="hybridMultilevel"/>
    <w:tmpl w:val="5E0C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AA4"/>
    <w:rsid w:val="000106CF"/>
    <w:rsid w:val="00030B3A"/>
    <w:rsid w:val="00032370"/>
    <w:rsid w:val="000635AB"/>
    <w:rsid w:val="00063797"/>
    <w:rsid w:val="000876CD"/>
    <w:rsid w:val="000A6005"/>
    <w:rsid w:val="000A750F"/>
    <w:rsid w:val="000B10D4"/>
    <w:rsid w:val="000F02DC"/>
    <w:rsid w:val="00113F24"/>
    <w:rsid w:val="001224BD"/>
    <w:rsid w:val="0012574A"/>
    <w:rsid w:val="00137AB0"/>
    <w:rsid w:val="00143E2D"/>
    <w:rsid w:val="00173689"/>
    <w:rsid w:val="00191584"/>
    <w:rsid w:val="001A5EA5"/>
    <w:rsid w:val="001C009A"/>
    <w:rsid w:val="001D2496"/>
    <w:rsid w:val="002028E8"/>
    <w:rsid w:val="0020369C"/>
    <w:rsid w:val="002146A2"/>
    <w:rsid w:val="00216CB8"/>
    <w:rsid w:val="0023044F"/>
    <w:rsid w:val="00235D39"/>
    <w:rsid w:val="002374C4"/>
    <w:rsid w:val="00246ACC"/>
    <w:rsid w:val="002B1C31"/>
    <w:rsid w:val="002D3790"/>
    <w:rsid w:val="002F01E2"/>
    <w:rsid w:val="002F0C81"/>
    <w:rsid w:val="002F0F0E"/>
    <w:rsid w:val="00303524"/>
    <w:rsid w:val="00304B69"/>
    <w:rsid w:val="00310982"/>
    <w:rsid w:val="00312C99"/>
    <w:rsid w:val="00342A53"/>
    <w:rsid w:val="003862CC"/>
    <w:rsid w:val="00391BF8"/>
    <w:rsid w:val="00396FA8"/>
    <w:rsid w:val="003D5E37"/>
    <w:rsid w:val="00402228"/>
    <w:rsid w:val="0041786C"/>
    <w:rsid w:val="00421D4E"/>
    <w:rsid w:val="00451DF9"/>
    <w:rsid w:val="00466755"/>
    <w:rsid w:val="00476C55"/>
    <w:rsid w:val="00483AD5"/>
    <w:rsid w:val="0048744A"/>
    <w:rsid w:val="00493E77"/>
    <w:rsid w:val="004A26BF"/>
    <w:rsid w:val="004A4C42"/>
    <w:rsid w:val="004B2B53"/>
    <w:rsid w:val="004B38DA"/>
    <w:rsid w:val="004C7A28"/>
    <w:rsid w:val="004D0550"/>
    <w:rsid w:val="004D27FB"/>
    <w:rsid w:val="004E7057"/>
    <w:rsid w:val="004F0591"/>
    <w:rsid w:val="00514EC4"/>
    <w:rsid w:val="0051726B"/>
    <w:rsid w:val="00517295"/>
    <w:rsid w:val="00523D89"/>
    <w:rsid w:val="0053600F"/>
    <w:rsid w:val="00540C82"/>
    <w:rsid w:val="00551144"/>
    <w:rsid w:val="0055235A"/>
    <w:rsid w:val="005638D5"/>
    <w:rsid w:val="005655AD"/>
    <w:rsid w:val="00585CC3"/>
    <w:rsid w:val="00593440"/>
    <w:rsid w:val="00596217"/>
    <w:rsid w:val="005F6BE8"/>
    <w:rsid w:val="0060313B"/>
    <w:rsid w:val="00605FC0"/>
    <w:rsid w:val="006151A1"/>
    <w:rsid w:val="00617444"/>
    <w:rsid w:val="006326A0"/>
    <w:rsid w:val="00650E5D"/>
    <w:rsid w:val="00657AA4"/>
    <w:rsid w:val="00664ACD"/>
    <w:rsid w:val="006707F7"/>
    <w:rsid w:val="00677F0D"/>
    <w:rsid w:val="006950A3"/>
    <w:rsid w:val="006B0BEE"/>
    <w:rsid w:val="006C478E"/>
    <w:rsid w:val="006C6882"/>
    <w:rsid w:val="006E73AD"/>
    <w:rsid w:val="00702000"/>
    <w:rsid w:val="00716E71"/>
    <w:rsid w:val="007249E6"/>
    <w:rsid w:val="007420B0"/>
    <w:rsid w:val="00744B45"/>
    <w:rsid w:val="00751B80"/>
    <w:rsid w:val="007678FE"/>
    <w:rsid w:val="00781949"/>
    <w:rsid w:val="00781AB2"/>
    <w:rsid w:val="007A06C0"/>
    <w:rsid w:val="007D3F89"/>
    <w:rsid w:val="007E36DA"/>
    <w:rsid w:val="008046F0"/>
    <w:rsid w:val="00807908"/>
    <w:rsid w:val="00810367"/>
    <w:rsid w:val="00817D3B"/>
    <w:rsid w:val="00825CE9"/>
    <w:rsid w:val="00845E99"/>
    <w:rsid w:val="00854566"/>
    <w:rsid w:val="00882442"/>
    <w:rsid w:val="00886131"/>
    <w:rsid w:val="00894191"/>
    <w:rsid w:val="008C788D"/>
    <w:rsid w:val="008F1C8A"/>
    <w:rsid w:val="008F5AE3"/>
    <w:rsid w:val="00900AE1"/>
    <w:rsid w:val="0090651B"/>
    <w:rsid w:val="00911F28"/>
    <w:rsid w:val="00921D93"/>
    <w:rsid w:val="00941DD3"/>
    <w:rsid w:val="009570C2"/>
    <w:rsid w:val="009571A7"/>
    <w:rsid w:val="00963B72"/>
    <w:rsid w:val="00970845"/>
    <w:rsid w:val="00983C67"/>
    <w:rsid w:val="00990A25"/>
    <w:rsid w:val="00995FAD"/>
    <w:rsid w:val="00A17478"/>
    <w:rsid w:val="00A1792F"/>
    <w:rsid w:val="00A30320"/>
    <w:rsid w:val="00A30742"/>
    <w:rsid w:val="00A754C3"/>
    <w:rsid w:val="00A925E5"/>
    <w:rsid w:val="00AA1D66"/>
    <w:rsid w:val="00AC3B7F"/>
    <w:rsid w:val="00AD65B8"/>
    <w:rsid w:val="00AE42C5"/>
    <w:rsid w:val="00B14412"/>
    <w:rsid w:val="00B234ED"/>
    <w:rsid w:val="00B36EEF"/>
    <w:rsid w:val="00B4200E"/>
    <w:rsid w:val="00B44671"/>
    <w:rsid w:val="00B44AB0"/>
    <w:rsid w:val="00B477DC"/>
    <w:rsid w:val="00B93912"/>
    <w:rsid w:val="00B96065"/>
    <w:rsid w:val="00BA170E"/>
    <w:rsid w:val="00BA2607"/>
    <w:rsid w:val="00BC123C"/>
    <w:rsid w:val="00BE0478"/>
    <w:rsid w:val="00BE4738"/>
    <w:rsid w:val="00C12ED4"/>
    <w:rsid w:val="00C36936"/>
    <w:rsid w:val="00C60136"/>
    <w:rsid w:val="00C70E38"/>
    <w:rsid w:val="00C867E5"/>
    <w:rsid w:val="00C97A5A"/>
    <w:rsid w:val="00CA275F"/>
    <w:rsid w:val="00CB4191"/>
    <w:rsid w:val="00CC570C"/>
    <w:rsid w:val="00CD3B63"/>
    <w:rsid w:val="00D07E7D"/>
    <w:rsid w:val="00D451F0"/>
    <w:rsid w:val="00D52080"/>
    <w:rsid w:val="00D65E44"/>
    <w:rsid w:val="00D673E0"/>
    <w:rsid w:val="00DB6226"/>
    <w:rsid w:val="00DD5676"/>
    <w:rsid w:val="00DF16C4"/>
    <w:rsid w:val="00E02876"/>
    <w:rsid w:val="00E04A09"/>
    <w:rsid w:val="00E1249C"/>
    <w:rsid w:val="00E66D47"/>
    <w:rsid w:val="00E67ED9"/>
    <w:rsid w:val="00E922D6"/>
    <w:rsid w:val="00E931C8"/>
    <w:rsid w:val="00F05669"/>
    <w:rsid w:val="00F31B1A"/>
    <w:rsid w:val="00F511AB"/>
    <w:rsid w:val="00F7599A"/>
    <w:rsid w:val="00F85419"/>
    <w:rsid w:val="00F86D1C"/>
    <w:rsid w:val="00FB04AF"/>
    <w:rsid w:val="00FB20EF"/>
    <w:rsid w:val="00FC7F1A"/>
    <w:rsid w:val="00FD3E25"/>
    <w:rsid w:val="00FF3659"/>
    <w:rsid w:val="00FF5B20"/>
    <w:rsid w:val="00FF5C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9C933"/>
  <w15:docId w15:val="{D798E7F3-FB2E-40AE-88F4-75A9D37B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228"/>
    <w:pPr>
      <w:ind w:left="720"/>
      <w:contextualSpacing/>
    </w:pPr>
  </w:style>
  <w:style w:type="table" w:styleId="TableGrid">
    <w:name w:val="Table Grid"/>
    <w:basedOn w:val="TableNormal"/>
    <w:uiPriority w:val="59"/>
    <w:rsid w:val="00854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
    <w:name w:val="Medium List 1"/>
    <w:basedOn w:val="TableNormal"/>
    <w:uiPriority w:val="65"/>
    <w:rsid w:val="00941DD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
    <w:name w:val="Light Shading"/>
    <w:basedOn w:val="TableNormal"/>
    <w:uiPriority w:val="60"/>
    <w:rsid w:val="008824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342A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2A53"/>
  </w:style>
  <w:style w:type="paragraph" w:styleId="Footer">
    <w:name w:val="footer"/>
    <w:basedOn w:val="Normal"/>
    <w:link w:val="FooterChar"/>
    <w:uiPriority w:val="99"/>
    <w:unhideWhenUsed/>
    <w:rsid w:val="00342A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2A53"/>
  </w:style>
  <w:style w:type="table" w:styleId="LightList">
    <w:name w:val="Light List"/>
    <w:basedOn w:val="TableNormal"/>
    <w:uiPriority w:val="61"/>
    <w:rsid w:val="004A4C4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3D5E3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2">
    <w:name w:val="Medium List 2"/>
    <w:basedOn w:val="TableNormal"/>
    <w:uiPriority w:val="66"/>
    <w:rsid w:val="003D5E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alloonText">
    <w:name w:val="Balloon Text"/>
    <w:basedOn w:val="Normal"/>
    <w:link w:val="BalloonTextChar"/>
    <w:uiPriority w:val="99"/>
    <w:semiHidden/>
    <w:unhideWhenUsed/>
    <w:rsid w:val="007678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8FE"/>
    <w:rPr>
      <w:rFonts w:ascii="Tahoma" w:hAnsi="Tahoma" w:cs="Tahoma"/>
      <w:sz w:val="16"/>
      <w:szCs w:val="16"/>
    </w:rPr>
  </w:style>
  <w:style w:type="character" w:styleId="Hyperlink">
    <w:name w:val="Hyperlink"/>
    <w:basedOn w:val="DefaultParagraphFont"/>
    <w:uiPriority w:val="99"/>
    <w:unhideWhenUsed/>
    <w:rsid w:val="00A925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37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ssaien.abed@gmail.com" TargetMode="External"/><Relationship Id="rId13" Type="http://schemas.openxmlformats.org/officeDocument/2006/relationships/hyperlink" Target="mailto:Hussaien.abed@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yder.suhail85.hs@gmail.com" TargetMode="External"/><Relationship Id="rId17" Type="http://schemas.openxmlformats.org/officeDocument/2006/relationships/hyperlink" Target="https://doi.org/10.1007/s10876-022-02235-4" TargetMode="External"/><Relationship Id="rId2" Type="http://schemas.openxmlformats.org/officeDocument/2006/relationships/numbering" Target="numbering.xml"/><Relationship Id="rId16" Type="http://schemas.openxmlformats.org/officeDocument/2006/relationships/hyperlink" Target="https://doi.org/10.1080/08927022.2021.20252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adajeel@yahoo.com"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Ay795971@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hmedeasa1985@gmail.co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E0C6A-3B97-4898-A0CE-1DC987219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12564</Words>
  <Characters>71615</Characters>
  <Application>Microsoft Office Word</Application>
  <DocSecurity>0</DocSecurity>
  <Lines>596</Lines>
  <Paragraphs>168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hussein</dc:creator>
  <cp:keywords/>
  <dc:description/>
  <cp:lastModifiedBy>Seshu Kumar Vandrangi</cp:lastModifiedBy>
  <cp:revision>6</cp:revision>
  <dcterms:created xsi:type="dcterms:W3CDTF">2022-02-25T15:09:00Z</dcterms:created>
  <dcterms:modified xsi:type="dcterms:W3CDTF">2022-04-01T02:47:00Z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http://www.zotero.org/styles/vancouver</vt:lpwstr>
  </property>
  <property fmtid="{D5CDD505-2E9C-101B-9397-08002B2CF9AE}" pid="24" name="Mendeley Unique User Id_1">
    <vt:lpwstr>397b87fc-531f-3371-8c14-b901308e3012</vt:lpwstr>
  </property>
</Properties>
</file>