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7DE630" w14:textId="77777777" w:rsidR="006A027D" w:rsidRPr="00097F43" w:rsidRDefault="006A027D" w:rsidP="006A027D">
      <w:pPr>
        <w:spacing w:after="0" w:line="240" w:lineRule="auto"/>
        <w:ind w:right="33"/>
        <w:rPr>
          <w:b/>
          <w:bCs/>
        </w:rPr>
      </w:pPr>
      <w:bookmarkStart w:id="0" w:name="_Hlk202437205"/>
      <w:bookmarkEnd w:id="0"/>
      <w:r w:rsidRPr="00097F43">
        <w:rPr>
          <w:noProof/>
        </w:rPr>
        <w:drawing>
          <wp:anchor distT="0" distB="0" distL="114300" distR="114300" simplePos="0" relativeHeight="251659264" behindDoc="0" locked="0" layoutInCell="1" allowOverlap="0" wp14:anchorId="65C6BA5D" wp14:editId="13E87388">
            <wp:simplePos x="0" y="0"/>
            <wp:positionH relativeFrom="margin">
              <wp:align>left</wp:align>
            </wp:positionH>
            <wp:positionV relativeFrom="margin">
              <wp:align>top</wp:align>
            </wp:positionV>
            <wp:extent cx="961390" cy="1010285"/>
            <wp:effectExtent l="0" t="0" r="0" b="0"/>
            <wp:wrapSquare wrapText="bothSides"/>
            <wp:docPr id="394087490" name="Picture 2" descr="A blue circle with a dn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 blue circle with a dna logo&#10;&#10;Description automatically generated"/>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61390" cy="1010285"/>
                    </a:xfrm>
                    <a:prstGeom prst="rect">
                      <a:avLst/>
                    </a:prstGeom>
                    <a:noFill/>
                    <a:ln>
                      <a:noFill/>
                    </a:ln>
                  </pic:spPr>
                </pic:pic>
              </a:graphicData>
            </a:graphic>
          </wp:anchor>
        </w:drawing>
      </w:r>
      <w:r w:rsidRPr="00097F43">
        <w:rPr>
          <w:rFonts w:ascii="Franklin Gothic Book" w:eastAsia="Franklin Gothic Book" w:hAnsi="Franklin Gothic Book" w:cs="Franklin Gothic Book"/>
          <w:b/>
          <w:bCs/>
          <w:color w:val="2E74B5"/>
          <w:sz w:val="52"/>
        </w:rPr>
        <w:t xml:space="preserve">Journal of Population Therapeutics </w:t>
      </w:r>
    </w:p>
    <w:p w14:paraId="08F4A977" w14:textId="77777777" w:rsidR="006A027D" w:rsidRPr="00097F43" w:rsidRDefault="006A027D" w:rsidP="006A027D">
      <w:pPr>
        <w:tabs>
          <w:tab w:val="left" w:pos="6890"/>
        </w:tabs>
        <w:spacing w:after="0" w:line="240" w:lineRule="auto"/>
        <w:ind w:right="33"/>
        <w:rPr>
          <w:b/>
          <w:bCs/>
        </w:rPr>
      </w:pPr>
      <w:r w:rsidRPr="00097F43">
        <w:rPr>
          <w:rFonts w:ascii="Franklin Gothic Book" w:eastAsia="Franklin Gothic Book" w:hAnsi="Franklin Gothic Book" w:cs="Franklin Gothic Book"/>
          <w:b/>
          <w:bCs/>
          <w:color w:val="2E74B5"/>
          <w:sz w:val="52"/>
        </w:rPr>
        <w:t>&amp; Clinical Pharmacology</w:t>
      </w:r>
      <w:r w:rsidRPr="00097F43">
        <w:rPr>
          <w:rFonts w:ascii="Franklin Gothic Book" w:eastAsia="Franklin Gothic Book" w:hAnsi="Franklin Gothic Book" w:cs="Franklin Gothic Book"/>
          <w:b/>
          <w:bCs/>
          <w:color w:val="2E74B5"/>
          <w:sz w:val="76"/>
        </w:rPr>
        <w:tab/>
      </w:r>
    </w:p>
    <w:p w14:paraId="2D15EE88" w14:textId="77777777" w:rsidR="006A027D" w:rsidRPr="00097F43" w:rsidRDefault="006A027D" w:rsidP="006A027D">
      <w:pPr>
        <w:spacing w:after="0" w:line="240" w:lineRule="auto"/>
        <w:ind w:right="-9"/>
        <w:jc w:val="right"/>
        <w:rPr>
          <w:rFonts w:ascii="Palatino Linotype" w:hAnsi="Palatino Linotype"/>
          <w:b/>
        </w:rPr>
      </w:pPr>
    </w:p>
    <w:p w14:paraId="3D6CA901" w14:textId="77777777" w:rsidR="006A027D" w:rsidRPr="003A3C40" w:rsidRDefault="006A027D" w:rsidP="006A027D">
      <w:pPr>
        <w:spacing w:after="0" w:line="240" w:lineRule="auto"/>
        <w:ind w:right="-9"/>
        <w:jc w:val="right"/>
        <w:rPr>
          <w:rFonts w:ascii="Times New Roman" w:hAnsi="Times New Roman" w:cs="Times New Roman"/>
          <w:b/>
        </w:rPr>
      </w:pPr>
      <w:r w:rsidRPr="003A3C40">
        <w:rPr>
          <w:rFonts w:ascii="Times New Roman" w:hAnsi="Times New Roman" w:cs="Times New Roman"/>
          <w:b/>
        </w:rPr>
        <w:t>RESEARCH ARTICLE</w:t>
      </w:r>
    </w:p>
    <w:p w14:paraId="4CCFDCDB" w14:textId="4C7A87D6" w:rsidR="006A027D" w:rsidRDefault="006A027D" w:rsidP="006A027D">
      <w:pPr>
        <w:spacing w:after="0" w:line="240" w:lineRule="auto"/>
        <w:ind w:right="-9"/>
        <w:jc w:val="right"/>
        <w:rPr>
          <w:rFonts w:ascii="Times New Roman" w:hAnsi="Times New Roman" w:cs="Times New Roman"/>
          <w:b/>
          <w:color w:val="000000" w:themeColor="text1"/>
        </w:rPr>
      </w:pPr>
      <w:r w:rsidRPr="003A3C40">
        <w:rPr>
          <w:rFonts w:ascii="Times New Roman" w:hAnsi="Times New Roman" w:cs="Times New Roman"/>
          <w:b/>
        </w:rPr>
        <w:t>DO</w:t>
      </w:r>
      <w:r w:rsidRPr="003A3C40">
        <w:rPr>
          <w:rFonts w:ascii="Times New Roman" w:hAnsi="Times New Roman" w:cs="Times New Roman"/>
          <w:b/>
          <w:color w:val="000000" w:themeColor="text1"/>
        </w:rPr>
        <w:t xml:space="preserve">I: </w:t>
      </w:r>
      <w:r w:rsidR="003004B1" w:rsidRPr="003004B1">
        <w:rPr>
          <w:rFonts w:ascii="Times New Roman" w:hAnsi="Times New Roman" w:cs="Times New Roman"/>
          <w:b/>
          <w:color w:val="000000" w:themeColor="text1"/>
        </w:rPr>
        <w:t>10.69980/e1krv821</w:t>
      </w:r>
    </w:p>
    <w:p w14:paraId="609A1F46" w14:textId="77777777" w:rsidR="003004B1" w:rsidRPr="003A3C40" w:rsidRDefault="003004B1" w:rsidP="006A027D">
      <w:pPr>
        <w:spacing w:after="0" w:line="240" w:lineRule="auto"/>
        <w:ind w:right="-9"/>
        <w:jc w:val="right"/>
        <w:rPr>
          <w:rFonts w:ascii="Times New Roman" w:hAnsi="Times New Roman" w:cs="Times New Roman"/>
          <w:szCs w:val="32"/>
        </w:rPr>
      </w:pPr>
    </w:p>
    <w:p w14:paraId="49324DC1" w14:textId="25339517" w:rsidR="00327E7E" w:rsidRPr="00A247BE" w:rsidRDefault="00A247BE" w:rsidP="00A247BE">
      <w:pPr>
        <w:tabs>
          <w:tab w:val="left" w:pos="284"/>
        </w:tabs>
        <w:spacing w:after="0" w:line="240" w:lineRule="auto"/>
        <w:jc w:val="center"/>
        <w:rPr>
          <w:rFonts w:ascii="Times New Roman" w:hAnsi="Times New Roman" w:cs="Times New Roman"/>
          <w:b/>
          <w:bCs/>
          <w:sz w:val="36"/>
          <w:szCs w:val="36"/>
        </w:rPr>
      </w:pPr>
      <w:r w:rsidRPr="00A247BE">
        <w:rPr>
          <w:rFonts w:ascii="Times New Roman" w:hAnsi="Times New Roman" w:cs="Times New Roman"/>
          <w:b/>
          <w:bCs/>
          <w:sz w:val="36"/>
          <w:szCs w:val="36"/>
        </w:rPr>
        <w:t>ASSOCIATION OF VARIANT IN INTERFERON REGULATORY FACTOR 6 IN CLEFT LIP AND PALATE CASES AND MATERNAL BLOOD GROUPS</w:t>
      </w:r>
    </w:p>
    <w:p w14:paraId="75562B99" w14:textId="77777777" w:rsidR="00D2021C" w:rsidRPr="00A247BE" w:rsidRDefault="00D2021C" w:rsidP="00A247BE">
      <w:pPr>
        <w:tabs>
          <w:tab w:val="left" w:pos="284"/>
        </w:tabs>
        <w:spacing w:after="0" w:line="240" w:lineRule="auto"/>
        <w:jc w:val="center"/>
        <w:rPr>
          <w:rFonts w:ascii="Times New Roman" w:hAnsi="Times New Roman" w:cs="Times New Roman"/>
          <w:b/>
        </w:rPr>
      </w:pPr>
    </w:p>
    <w:p w14:paraId="4A126B54" w14:textId="664C0CC1" w:rsidR="00196C0D" w:rsidRPr="00A247BE" w:rsidRDefault="00B958D6" w:rsidP="00A247BE">
      <w:pPr>
        <w:tabs>
          <w:tab w:val="left" w:pos="284"/>
        </w:tabs>
        <w:spacing w:after="0" w:line="240" w:lineRule="auto"/>
        <w:jc w:val="center"/>
        <w:rPr>
          <w:rFonts w:ascii="Times New Roman" w:hAnsi="Times New Roman" w:cs="Times New Roman"/>
          <w:b/>
          <w:vertAlign w:val="superscript"/>
        </w:rPr>
      </w:pPr>
      <w:r w:rsidRPr="00A247BE">
        <w:rPr>
          <w:rFonts w:ascii="Times New Roman" w:hAnsi="Times New Roman" w:cs="Times New Roman"/>
          <w:b/>
        </w:rPr>
        <w:t>Tehmina Naushin</w:t>
      </w:r>
      <w:r w:rsidR="00327E7E" w:rsidRPr="00A247BE">
        <w:rPr>
          <w:rFonts w:ascii="Times New Roman" w:hAnsi="Times New Roman" w:cs="Times New Roman"/>
          <w:b/>
          <w:vertAlign w:val="superscript"/>
        </w:rPr>
        <w:t>1</w:t>
      </w:r>
      <w:r w:rsidR="007D71A0">
        <w:rPr>
          <w:rFonts w:ascii="Times New Roman" w:hAnsi="Times New Roman" w:cs="Times New Roman"/>
          <w:b/>
          <w:vertAlign w:val="superscript"/>
        </w:rPr>
        <w:t>*</w:t>
      </w:r>
      <w:r w:rsidRPr="00A247BE">
        <w:rPr>
          <w:rFonts w:ascii="Times New Roman" w:hAnsi="Times New Roman" w:cs="Times New Roman"/>
          <w:b/>
        </w:rPr>
        <w:t xml:space="preserve">, </w:t>
      </w:r>
      <w:r w:rsidR="00327E7E" w:rsidRPr="00A247BE">
        <w:rPr>
          <w:rFonts w:ascii="Times New Roman" w:hAnsi="Times New Roman" w:cs="Times New Roman"/>
          <w:b/>
        </w:rPr>
        <w:t>Sajjad Ahmed</w:t>
      </w:r>
      <w:r w:rsidR="00327E7E" w:rsidRPr="00A247BE">
        <w:rPr>
          <w:rFonts w:ascii="Times New Roman" w:hAnsi="Times New Roman" w:cs="Times New Roman"/>
          <w:b/>
          <w:vertAlign w:val="superscript"/>
        </w:rPr>
        <w:t>2</w:t>
      </w:r>
      <w:r w:rsidR="00327E7E" w:rsidRPr="00A247BE">
        <w:rPr>
          <w:rFonts w:ascii="Times New Roman" w:hAnsi="Times New Roman" w:cs="Times New Roman"/>
          <w:b/>
        </w:rPr>
        <w:t>,</w:t>
      </w:r>
      <w:r w:rsidR="00064214" w:rsidRPr="00A247BE">
        <w:rPr>
          <w:rFonts w:ascii="Times New Roman" w:hAnsi="Times New Roman" w:cs="Times New Roman"/>
          <w:b/>
        </w:rPr>
        <w:t xml:space="preserve"> Sidra Mahmood</w:t>
      </w:r>
      <w:r w:rsidR="00196C0D" w:rsidRPr="00A247BE">
        <w:rPr>
          <w:rFonts w:ascii="Times New Roman" w:hAnsi="Times New Roman" w:cs="Times New Roman"/>
          <w:b/>
          <w:vertAlign w:val="superscript"/>
        </w:rPr>
        <w:t>3</w:t>
      </w:r>
      <w:r w:rsidR="00196C0D" w:rsidRPr="00A247BE">
        <w:rPr>
          <w:rFonts w:ascii="Times New Roman" w:hAnsi="Times New Roman" w:cs="Times New Roman"/>
          <w:b/>
        </w:rPr>
        <w:t xml:space="preserve">, </w:t>
      </w:r>
      <w:r w:rsidR="00237281" w:rsidRPr="00A247BE">
        <w:rPr>
          <w:rFonts w:ascii="Times New Roman" w:hAnsi="Times New Roman" w:cs="Times New Roman"/>
          <w:b/>
        </w:rPr>
        <w:t>Tan</w:t>
      </w:r>
      <w:r w:rsidR="00133E6E" w:rsidRPr="00A247BE">
        <w:rPr>
          <w:rFonts w:ascii="Times New Roman" w:hAnsi="Times New Roman" w:cs="Times New Roman"/>
          <w:b/>
        </w:rPr>
        <w:t>w</w:t>
      </w:r>
      <w:r w:rsidR="00064214" w:rsidRPr="00A247BE">
        <w:rPr>
          <w:rFonts w:ascii="Times New Roman" w:hAnsi="Times New Roman" w:cs="Times New Roman"/>
          <w:b/>
        </w:rPr>
        <w:t>eer Khan</w:t>
      </w:r>
      <w:r w:rsidR="00196C0D" w:rsidRPr="00A247BE">
        <w:rPr>
          <w:rFonts w:ascii="Times New Roman" w:hAnsi="Times New Roman" w:cs="Times New Roman"/>
          <w:b/>
          <w:vertAlign w:val="superscript"/>
        </w:rPr>
        <w:t>4</w:t>
      </w:r>
      <w:r w:rsidR="00196C0D" w:rsidRPr="00A247BE">
        <w:rPr>
          <w:rFonts w:ascii="Times New Roman" w:hAnsi="Times New Roman" w:cs="Times New Roman"/>
          <w:b/>
        </w:rPr>
        <w:t xml:space="preserve">, </w:t>
      </w:r>
      <w:r w:rsidR="00064214" w:rsidRPr="00A247BE">
        <w:rPr>
          <w:rFonts w:ascii="Times New Roman" w:hAnsi="Times New Roman" w:cs="Times New Roman"/>
          <w:b/>
        </w:rPr>
        <w:t>Uzma Mahmood</w:t>
      </w:r>
      <w:r w:rsidR="00FC4982" w:rsidRPr="00A247BE">
        <w:rPr>
          <w:rFonts w:ascii="Times New Roman" w:hAnsi="Times New Roman" w:cs="Times New Roman"/>
          <w:b/>
          <w:vertAlign w:val="superscript"/>
        </w:rPr>
        <w:t>5</w:t>
      </w:r>
    </w:p>
    <w:p w14:paraId="156A6B0C" w14:textId="77777777" w:rsidR="00685049" w:rsidRPr="00A247BE" w:rsidRDefault="00685049" w:rsidP="00A247BE">
      <w:pPr>
        <w:tabs>
          <w:tab w:val="left" w:pos="284"/>
        </w:tabs>
        <w:spacing w:after="0" w:line="240" w:lineRule="auto"/>
        <w:jc w:val="center"/>
        <w:rPr>
          <w:rFonts w:ascii="Times New Roman" w:hAnsi="Times New Roman" w:cs="Times New Roman"/>
          <w:vertAlign w:val="superscript"/>
        </w:rPr>
      </w:pPr>
    </w:p>
    <w:p w14:paraId="4781D78B" w14:textId="0597B489" w:rsidR="00D4404A" w:rsidRPr="00A247BE" w:rsidRDefault="00327E7E" w:rsidP="00A247BE">
      <w:pPr>
        <w:tabs>
          <w:tab w:val="left" w:pos="284"/>
        </w:tabs>
        <w:spacing w:after="0" w:line="240" w:lineRule="auto"/>
        <w:jc w:val="center"/>
        <w:rPr>
          <w:rFonts w:ascii="Times New Roman" w:hAnsi="Times New Roman" w:cs="Times New Roman"/>
        </w:rPr>
      </w:pPr>
      <w:r w:rsidRPr="00A247BE">
        <w:rPr>
          <w:rFonts w:ascii="Times New Roman" w:hAnsi="Times New Roman" w:cs="Times New Roman"/>
          <w:vertAlign w:val="superscript"/>
        </w:rPr>
        <w:t>1</w:t>
      </w:r>
      <w:r w:rsidR="00CD3874">
        <w:rPr>
          <w:rFonts w:ascii="Times New Roman" w:hAnsi="Times New Roman" w:cs="Times New Roman"/>
          <w:vertAlign w:val="superscript"/>
        </w:rPr>
        <w:t>*</w:t>
      </w:r>
      <w:r w:rsidR="00D4404A" w:rsidRPr="00A247BE">
        <w:rPr>
          <w:rFonts w:ascii="Times New Roman" w:hAnsi="Times New Roman" w:cs="Times New Roman"/>
        </w:rPr>
        <w:t xml:space="preserve">Assistant </w:t>
      </w:r>
      <w:r w:rsidR="00605FF6" w:rsidRPr="00A247BE">
        <w:rPr>
          <w:rFonts w:ascii="Times New Roman" w:hAnsi="Times New Roman" w:cs="Times New Roman"/>
        </w:rPr>
        <w:t xml:space="preserve">Professor </w:t>
      </w:r>
      <w:r w:rsidR="002832B6" w:rsidRPr="00A247BE">
        <w:rPr>
          <w:rFonts w:ascii="Times New Roman" w:hAnsi="Times New Roman" w:cs="Times New Roman"/>
        </w:rPr>
        <w:t xml:space="preserve">Oral </w:t>
      </w:r>
      <w:r w:rsidR="00B958D6" w:rsidRPr="00A247BE">
        <w:rPr>
          <w:rFonts w:ascii="Times New Roman" w:hAnsi="Times New Roman" w:cs="Times New Roman"/>
        </w:rPr>
        <w:t xml:space="preserve">Pathology, </w:t>
      </w:r>
      <w:r w:rsidR="00D4404A" w:rsidRPr="00A247BE">
        <w:rPr>
          <w:rFonts w:ascii="Times New Roman" w:hAnsi="Times New Roman" w:cs="Times New Roman"/>
        </w:rPr>
        <w:t xml:space="preserve">Peshawar Dental </w:t>
      </w:r>
      <w:r w:rsidR="00B958D6" w:rsidRPr="00A247BE">
        <w:rPr>
          <w:rFonts w:ascii="Times New Roman" w:hAnsi="Times New Roman" w:cs="Times New Roman"/>
        </w:rPr>
        <w:t xml:space="preserve">College </w:t>
      </w:r>
      <w:r w:rsidR="00CF5AEA" w:rsidRPr="00A247BE">
        <w:rPr>
          <w:rFonts w:ascii="Times New Roman" w:hAnsi="Times New Roman" w:cs="Times New Roman"/>
        </w:rPr>
        <w:t>Peshawar,</w:t>
      </w:r>
      <w:r w:rsidR="00237281" w:rsidRPr="00A247BE">
        <w:rPr>
          <w:rFonts w:ascii="Times New Roman" w:hAnsi="Times New Roman" w:cs="Times New Roman"/>
        </w:rPr>
        <w:t xml:space="preserve"> </w:t>
      </w:r>
      <w:r w:rsidR="00CF5AEA" w:rsidRPr="00A247BE">
        <w:rPr>
          <w:rFonts w:ascii="Times New Roman" w:hAnsi="Times New Roman" w:cs="Times New Roman"/>
        </w:rPr>
        <w:t>Pakistan</w:t>
      </w:r>
    </w:p>
    <w:p w14:paraId="3181200C" w14:textId="534D7E18" w:rsidR="00526CA4" w:rsidRPr="00A247BE" w:rsidRDefault="002A0F5B" w:rsidP="00A247BE">
      <w:pPr>
        <w:tabs>
          <w:tab w:val="left" w:pos="284"/>
        </w:tabs>
        <w:spacing w:after="0" w:line="240" w:lineRule="auto"/>
        <w:jc w:val="center"/>
        <w:rPr>
          <w:rFonts w:ascii="Times New Roman" w:hAnsi="Times New Roman" w:cs="Times New Roman"/>
        </w:rPr>
      </w:pPr>
      <w:r w:rsidRPr="00A247BE">
        <w:rPr>
          <w:rFonts w:ascii="Times New Roman" w:hAnsi="Times New Roman" w:cs="Times New Roman"/>
          <w:vertAlign w:val="superscript"/>
        </w:rPr>
        <w:t>2</w:t>
      </w:r>
      <w:r w:rsidR="00532B09" w:rsidRPr="00A247BE">
        <w:rPr>
          <w:rFonts w:ascii="Times New Roman" w:hAnsi="Times New Roman" w:cs="Times New Roman"/>
        </w:rPr>
        <w:t xml:space="preserve">Professor </w:t>
      </w:r>
      <w:r w:rsidR="00CF5AEA" w:rsidRPr="00A247BE">
        <w:rPr>
          <w:rFonts w:ascii="Times New Roman" w:hAnsi="Times New Roman" w:cs="Times New Roman"/>
        </w:rPr>
        <w:t>Histopathology</w:t>
      </w:r>
      <w:r w:rsidR="00B958D6" w:rsidRPr="00A247BE">
        <w:rPr>
          <w:rFonts w:ascii="Times New Roman" w:hAnsi="Times New Roman" w:cs="Times New Roman"/>
        </w:rPr>
        <w:t xml:space="preserve"> and Morbid Anatomy, </w:t>
      </w:r>
      <w:r w:rsidR="00E0240D" w:rsidRPr="00A247BE">
        <w:rPr>
          <w:rFonts w:ascii="Times New Roman" w:hAnsi="Times New Roman" w:cs="Times New Roman"/>
        </w:rPr>
        <w:t xml:space="preserve">Peshawar Medical </w:t>
      </w:r>
      <w:r w:rsidR="00CF5AEA" w:rsidRPr="00A247BE">
        <w:rPr>
          <w:rFonts w:ascii="Times New Roman" w:hAnsi="Times New Roman" w:cs="Times New Roman"/>
        </w:rPr>
        <w:t>College,</w:t>
      </w:r>
      <w:r w:rsidR="007312F1" w:rsidRPr="00A247BE">
        <w:rPr>
          <w:rFonts w:ascii="Times New Roman" w:hAnsi="Times New Roman" w:cs="Times New Roman"/>
        </w:rPr>
        <w:t xml:space="preserve"> </w:t>
      </w:r>
      <w:r w:rsidR="00CF5AEA" w:rsidRPr="00A247BE">
        <w:rPr>
          <w:rFonts w:ascii="Times New Roman" w:hAnsi="Times New Roman" w:cs="Times New Roman"/>
        </w:rPr>
        <w:t>Peshawar, Pakistan</w:t>
      </w:r>
    </w:p>
    <w:p w14:paraId="5273C95C" w14:textId="4F80D7A1" w:rsidR="00F24C38" w:rsidRPr="00A247BE" w:rsidRDefault="00196C0D" w:rsidP="00A247BE">
      <w:pPr>
        <w:tabs>
          <w:tab w:val="left" w:pos="284"/>
        </w:tabs>
        <w:spacing w:after="0" w:line="240" w:lineRule="auto"/>
        <w:jc w:val="center"/>
        <w:rPr>
          <w:rFonts w:ascii="Times New Roman" w:hAnsi="Times New Roman" w:cs="Times New Roman"/>
        </w:rPr>
      </w:pPr>
      <w:r w:rsidRPr="00A247BE">
        <w:rPr>
          <w:rFonts w:ascii="Times New Roman" w:hAnsi="Times New Roman" w:cs="Times New Roman"/>
          <w:vertAlign w:val="superscript"/>
        </w:rPr>
        <w:t>3</w:t>
      </w:r>
      <w:r w:rsidR="00237281" w:rsidRPr="00A247BE">
        <w:rPr>
          <w:rFonts w:ascii="Times New Roman" w:hAnsi="Times New Roman" w:cs="Times New Roman"/>
          <w:vertAlign w:val="superscript"/>
        </w:rPr>
        <w:t>,4</w:t>
      </w:r>
      <w:r w:rsidR="00237281" w:rsidRPr="00A247BE">
        <w:rPr>
          <w:rFonts w:ascii="Times New Roman" w:hAnsi="Times New Roman" w:cs="Times New Roman"/>
        </w:rPr>
        <w:t>House</w:t>
      </w:r>
      <w:r w:rsidR="00FE39E4" w:rsidRPr="00A247BE">
        <w:rPr>
          <w:rFonts w:ascii="Times New Roman" w:hAnsi="Times New Roman" w:cs="Times New Roman"/>
        </w:rPr>
        <w:t xml:space="preserve"> Officer, Kabir Medical College</w:t>
      </w:r>
      <w:r w:rsidR="00F24C38" w:rsidRPr="00A247BE">
        <w:rPr>
          <w:rFonts w:ascii="Times New Roman" w:hAnsi="Times New Roman" w:cs="Times New Roman"/>
        </w:rPr>
        <w:t xml:space="preserve">, </w:t>
      </w:r>
      <w:r w:rsidR="00237281" w:rsidRPr="00A247BE">
        <w:rPr>
          <w:rFonts w:ascii="Times New Roman" w:hAnsi="Times New Roman" w:cs="Times New Roman"/>
        </w:rPr>
        <w:t xml:space="preserve">Gandhara University </w:t>
      </w:r>
      <w:r w:rsidR="007059E4" w:rsidRPr="00A247BE">
        <w:rPr>
          <w:rFonts w:ascii="Times New Roman" w:hAnsi="Times New Roman" w:cs="Times New Roman"/>
        </w:rPr>
        <w:t>Peshawar</w:t>
      </w:r>
      <w:r w:rsidR="00895B31" w:rsidRPr="00A247BE">
        <w:rPr>
          <w:rFonts w:ascii="Times New Roman" w:hAnsi="Times New Roman" w:cs="Times New Roman"/>
        </w:rPr>
        <w:t>,</w:t>
      </w:r>
      <w:r w:rsidR="00F24C38" w:rsidRPr="00A247BE">
        <w:rPr>
          <w:rFonts w:ascii="Times New Roman" w:hAnsi="Times New Roman" w:cs="Times New Roman"/>
        </w:rPr>
        <w:t xml:space="preserve"> Pakistan</w:t>
      </w:r>
    </w:p>
    <w:p w14:paraId="070FCE29" w14:textId="328FFFD0" w:rsidR="003615D7" w:rsidRPr="00A247BE" w:rsidRDefault="00605FF6" w:rsidP="00A247BE">
      <w:pPr>
        <w:tabs>
          <w:tab w:val="left" w:pos="284"/>
        </w:tabs>
        <w:spacing w:after="0" w:line="240" w:lineRule="auto"/>
        <w:jc w:val="center"/>
        <w:rPr>
          <w:rFonts w:ascii="Times New Roman" w:hAnsi="Times New Roman" w:cs="Times New Roman"/>
        </w:rPr>
      </w:pPr>
      <w:r w:rsidRPr="00A247BE">
        <w:rPr>
          <w:rFonts w:ascii="Times New Roman" w:hAnsi="Times New Roman" w:cs="Times New Roman"/>
          <w:vertAlign w:val="superscript"/>
        </w:rPr>
        <w:t>5</w:t>
      </w:r>
      <w:r w:rsidR="00237281" w:rsidRPr="00A247BE">
        <w:rPr>
          <w:rFonts w:ascii="Times New Roman" w:hAnsi="Times New Roman" w:cs="Times New Roman"/>
        </w:rPr>
        <w:t>House Officer</w:t>
      </w:r>
      <w:r w:rsidR="004718DE" w:rsidRPr="00A247BE">
        <w:rPr>
          <w:rFonts w:ascii="Times New Roman" w:hAnsi="Times New Roman" w:cs="Times New Roman"/>
        </w:rPr>
        <w:t>,</w:t>
      </w:r>
      <w:r w:rsidR="00237281" w:rsidRPr="00A247BE">
        <w:rPr>
          <w:rFonts w:ascii="Times New Roman" w:hAnsi="Times New Roman" w:cs="Times New Roman"/>
        </w:rPr>
        <w:t xml:space="preserve"> Khyber Teaching Hospital, </w:t>
      </w:r>
      <w:r w:rsidR="00207E5F" w:rsidRPr="00A247BE">
        <w:rPr>
          <w:rFonts w:ascii="Times New Roman" w:hAnsi="Times New Roman" w:cs="Times New Roman"/>
        </w:rPr>
        <w:t>Peshawar Pakistan</w:t>
      </w:r>
    </w:p>
    <w:p w14:paraId="1899FA7C" w14:textId="77777777" w:rsidR="00685049" w:rsidRPr="00A247BE" w:rsidRDefault="00685049" w:rsidP="00A247BE">
      <w:pPr>
        <w:tabs>
          <w:tab w:val="left" w:pos="284"/>
        </w:tabs>
        <w:spacing w:after="0" w:line="240" w:lineRule="auto"/>
        <w:jc w:val="center"/>
        <w:rPr>
          <w:rFonts w:ascii="Times New Roman" w:hAnsi="Times New Roman" w:cs="Times New Roman"/>
        </w:rPr>
      </w:pPr>
    </w:p>
    <w:p w14:paraId="167A5CFD" w14:textId="46EB5BD0" w:rsidR="00B958D6" w:rsidRPr="00A247BE" w:rsidRDefault="00A247BE" w:rsidP="00A247BE">
      <w:pPr>
        <w:tabs>
          <w:tab w:val="left" w:pos="284"/>
        </w:tabs>
        <w:spacing w:after="0" w:line="240" w:lineRule="auto"/>
        <w:jc w:val="center"/>
        <w:rPr>
          <w:rFonts w:ascii="Times New Roman" w:hAnsi="Times New Roman" w:cs="Times New Roman"/>
          <w:b/>
          <w:bCs/>
        </w:rPr>
      </w:pPr>
      <w:r>
        <w:rPr>
          <w:rFonts w:ascii="Times New Roman" w:hAnsi="Times New Roman" w:cs="Times New Roman"/>
          <w:b/>
          <w:bCs/>
        </w:rPr>
        <w:t>*</w:t>
      </w:r>
      <w:r w:rsidR="00B958D6" w:rsidRPr="00A247BE">
        <w:rPr>
          <w:rFonts w:ascii="Times New Roman" w:hAnsi="Times New Roman" w:cs="Times New Roman"/>
          <w:b/>
          <w:bCs/>
        </w:rPr>
        <w:t xml:space="preserve">Corresponding author: </w:t>
      </w:r>
      <w:r w:rsidR="0078033D" w:rsidRPr="00A247BE">
        <w:rPr>
          <w:rFonts w:ascii="Times New Roman" w:hAnsi="Times New Roman" w:cs="Times New Roman"/>
        </w:rPr>
        <w:t>Tehmina Naushin,</w:t>
      </w:r>
    </w:p>
    <w:p w14:paraId="2794EB29" w14:textId="1788DED2" w:rsidR="002A0F5B" w:rsidRPr="00A247BE" w:rsidRDefault="002A0F5B" w:rsidP="00A247BE">
      <w:pPr>
        <w:pBdr>
          <w:bottom w:val="single" w:sz="4" w:space="1" w:color="auto"/>
        </w:pBdr>
        <w:tabs>
          <w:tab w:val="left" w:pos="284"/>
        </w:tabs>
        <w:spacing w:after="0" w:line="240" w:lineRule="auto"/>
        <w:jc w:val="center"/>
        <w:rPr>
          <w:rFonts w:ascii="Times New Roman" w:hAnsi="Times New Roman" w:cs="Times New Roman"/>
        </w:rPr>
      </w:pPr>
      <w:r w:rsidRPr="00A247BE">
        <w:rPr>
          <w:rFonts w:ascii="Times New Roman" w:hAnsi="Times New Roman" w:cs="Times New Roman"/>
        </w:rPr>
        <w:t xml:space="preserve">Assistant </w:t>
      </w:r>
      <w:r w:rsidR="0078033D" w:rsidRPr="00A247BE">
        <w:rPr>
          <w:rFonts w:ascii="Times New Roman" w:hAnsi="Times New Roman" w:cs="Times New Roman"/>
        </w:rPr>
        <w:t xml:space="preserve">Professor </w:t>
      </w:r>
      <w:r w:rsidRPr="00A247BE">
        <w:rPr>
          <w:rFonts w:ascii="Times New Roman" w:hAnsi="Times New Roman" w:cs="Times New Roman"/>
        </w:rPr>
        <w:t>Oral Pathology, Peshawar Dental College</w:t>
      </w:r>
      <w:r w:rsidR="003D04E0" w:rsidRPr="00A247BE">
        <w:rPr>
          <w:rFonts w:ascii="Times New Roman" w:hAnsi="Times New Roman" w:cs="Times New Roman"/>
        </w:rPr>
        <w:t>,</w:t>
      </w:r>
      <w:r w:rsidRPr="00A247BE">
        <w:rPr>
          <w:rFonts w:ascii="Times New Roman" w:hAnsi="Times New Roman" w:cs="Times New Roman"/>
        </w:rPr>
        <w:t xml:space="preserve"> Peshawar, </w:t>
      </w:r>
      <w:proofErr w:type="spellStart"/>
      <w:r w:rsidR="006F0EC4" w:rsidRPr="00A247BE">
        <w:rPr>
          <w:rFonts w:ascii="Times New Roman" w:hAnsi="Times New Roman" w:cs="Times New Roman"/>
        </w:rPr>
        <w:t>Riphah</w:t>
      </w:r>
      <w:proofErr w:type="spellEnd"/>
      <w:r w:rsidR="006F0EC4" w:rsidRPr="00A247BE">
        <w:rPr>
          <w:rFonts w:ascii="Times New Roman" w:hAnsi="Times New Roman" w:cs="Times New Roman"/>
        </w:rPr>
        <w:t xml:space="preserve"> International University</w:t>
      </w:r>
      <w:r w:rsidR="002A577E" w:rsidRPr="00A247BE">
        <w:rPr>
          <w:rFonts w:ascii="Times New Roman" w:hAnsi="Times New Roman" w:cs="Times New Roman"/>
        </w:rPr>
        <w:t>,</w:t>
      </w:r>
      <w:r w:rsidR="006F0EC4" w:rsidRPr="00A247BE">
        <w:rPr>
          <w:rFonts w:ascii="Times New Roman" w:hAnsi="Times New Roman" w:cs="Times New Roman"/>
        </w:rPr>
        <w:t xml:space="preserve"> </w:t>
      </w:r>
      <w:r w:rsidRPr="00A247BE">
        <w:rPr>
          <w:rFonts w:ascii="Times New Roman" w:hAnsi="Times New Roman" w:cs="Times New Roman"/>
        </w:rPr>
        <w:t>Pakistan</w:t>
      </w:r>
      <w:r w:rsidR="003D04E0" w:rsidRPr="00A247BE">
        <w:rPr>
          <w:rFonts w:ascii="Times New Roman" w:hAnsi="Times New Roman" w:cs="Times New Roman"/>
        </w:rPr>
        <w:t xml:space="preserve">. </w:t>
      </w:r>
      <w:r w:rsidR="002B6492" w:rsidRPr="00A247BE">
        <w:rPr>
          <w:rFonts w:ascii="Times New Roman" w:hAnsi="Times New Roman" w:cs="Times New Roman"/>
        </w:rPr>
        <w:t xml:space="preserve">  </w:t>
      </w:r>
      <w:r w:rsidRPr="00A247BE">
        <w:rPr>
          <w:rFonts w:ascii="Times New Roman" w:hAnsi="Times New Roman" w:cs="Times New Roman"/>
        </w:rPr>
        <w:t xml:space="preserve">Email: </w:t>
      </w:r>
      <w:hyperlink r:id="rId8" w:history="1">
        <w:r w:rsidRPr="00A247BE">
          <w:rPr>
            <w:rStyle w:val="Hyperlink"/>
            <w:rFonts w:ascii="Times New Roman" w:hAnsi="Times New Roman" w:cs="Times New Roman"/>
          </w:rPr>
          <w:t>tehmina_pdc@yahoo.com</w:t>
        </w:r>
      </w:hyperlink>
    </w:p>
    <w:p w14:paraId="72097856" w14:textId="04ADEEB7" w:rsidR="00865692" w:rsidRPr="00A247BE" w:rsidRDefault="00865692" w:rsidP="00A247BE">
      <w:pPr>
        <w:tabs>
          <w:tab w:val="left" w:pos="284"/>
        </w:tabs>
        <w:spacing w:after="0" w:line="240" w:lineRule="auto"/>
        <w:jc w:val="both"/>
        <w:rPr>
          <w:rFonts w:ascii="Times New Roman" w:hAnsi="Times New Roman" w:cs="Times New Roman"/>
        </w:rPr>
      </w:pPr>
    </w:p>
    <w:p w14:paraId="20406887" w14:textId="16EF0F4C" w:rsidR="00AB2440" w:rsidRPr="00A247BE" w:rsidRDefault="001524EE" w:rsidP="00A247BE">
      <w:pPr>
        <w:tabs>
          <w:tab w:val="left" w:pos="284"/>
        </w:tabs>
        <w:spacing w:after="0" w:line="240" w:lineRule="auto"/>
        <w:jc w:val="both"/>
        <w:rPr>
          <w:rFonts w:ascii="Times New Roman" w:hAnsi="Times New Roman" w:cs="Times New Roman"/>
          <w:b/>
          <w:bCs/>
        </w:rPr>
      </w:pPr>
      <w:r w:rsidRPr="00A247BE">
        <w:rPr>
          <w:rFonts w:ascii="Times New Roman" w:hAnsi="Times New Roman" w:cs="Times New Roman"/>
          <w:b/>
          <w:bCs/>
        </w:rPr>
        <w:t>ABSTRACT</w:t>
      </w:r>
    </w:p>
    <w:p w14:paraId="3C1A6F4E" w14:textId="7E40168F" w:rsidR="008A1ABB" w:rsidRPr="00A247BE" w:rsidRDefault="008A1ABB" w:rsidP="00A247BE">
      <w:pPr>
        <w:tabs>
          <w:tab w:val="left" w:pos="284"/>
        </w:tabs>
        <w:spacing w:after="0" w:line="240" w:lineRule="auto"/>
        <w:jc w:val="both"/>
        <w:rPr>
          <w:rFonts w:ascii="Times New Roman" w:hAnsi="Times New Roman" w:cs="Times New Roman"/>
          <w:b/>
          <w:bCs/>
        </w:rPr>
      </w:pPr>
      <w:r w:rsidRPr="00A247BE">
        <w:rPr>
          <w:rFonts w:ascii="Times New Roman" w:hAnsi="Times New Roman" w:cs="Times New Roman"/>
          <w:b/>
          <w:bCs/>
        </w:rPr>
        <w:t>Background:</w:t>
      </w:r>
      <w:r w:rsidR="008B29DD" w:rsidRPr="00A247BE">
        <w:rPr>
          <w:rFonts w:ascii="Times New Roman" w:hAnsi="Times New Roman" w:cs="Times New Roman"/>
        </w:rPr>
        <w:t xml:space="preserve"> Cleft </w:t>
      </w:r>
      <w:r w:rsidR="00A21CC4" w:rsidRPr="00A247BE">
        <w:rPr>
          <w:rFonts w:ascii="Times New Roman" w:hAnsi="Times New Roman" w:cs="Times New Roman"/>
        </w:rPr>
        <w:t xml:space="preserve">Lip </w:t>
      </w:r>
      <w:r w:rsidR="008B29DD" w:rsidRPr="00A247BE">
        <w:rPr>
          <w:rFonts w:ascii="Times New Roman" w:hAnsi="Times New Roman" w:cs="Times New Roman"/>
        </w:rPr>
        <w:t xml:space="preserve">and </w:t>
      </w:r>
      <w:r w:rsidR="00A21CC4" w:rsidRPr="00A247BE">
        <w:rPr>
          <w:rFonts w:ascii="Times New Roman" w:hAnsi="Times New Roman" w:cs="Times New Roman"/>
        </w:rPr>
        <w:t xml:space="preserve">Palate </w:t>
      </w:r>
      <w:r w:rsidR="008B29DD" w:rsidRPr="00A247BE">
        <w:rPr>
          <w:rFonts w:ascii="Times New Roman" w:hAnsi="Times New Roman" w:cs="Times New Roman"/>
        </w:rPr>
        <w:t xml:space="preserve">(CLP) is among the most predominant developmental craniofacial aberration in humans. The global prevalence of CLP varies significantly by geographic region and ethnicity. </w:t>
      </w:r>
      <w:r w:rsidR="00DC0957" w:rsidRPr="00A247BE">
        <w:rPr>
          <w:rFonts w:ascii="Times New Roman" w:hAnsi="Times New Roman" w:cs="Times New Roman"/>
        </w:rPr>
        <w:t xml:space="preserve"> About 30% of CLP are syndromic and 70% are non-syndromic </w:t>
      </w:r>
      <w:r w:rsidR="008B29DD" w:rsidRPr="00A247BE">
        <w:rPr>
          <w:rFonts w:ascii="Times New Roman" w:hAnsi="Times New Roman" w:cs="Times New Roman"/>
        </w:rPr>
        <w:t xml:space="preserve">According to WHO estimates the prevalence rate of </w:t>
      </w:r>
      <w:r w:rsidR="00DC0957" w:rsidRPr="00A247BE">
        <w:rPr>
          <w:rFonts w:ascii="Times New Roman" w:hAnsi="Times New Roman" w:cs="Times New Roman"/>
        </w:rPr>
        <w:t>CLP</w:t>
      </w:r>
      <w:r w:rsidR="008B29DD" w:rsidRPr="00A247BE">
        <w:rPr>
          <w:rFonts w:ascii="Times New Roman" w:hAnsi="Times New Roman" w:cs="Times New Roman"/>
        </w:rPr>
        <w:t xml:space="preserve"> is approximately 1/700</w:t>
      </w:r>
      <w:r w:rsidR="00B62104" w:rsidRPr="00A247BE">
        <w:rPr>
          <w:rFonts w:ascii="Times New Roman" w:hAnsi="Times New Roman" w:cs="Times New Roman"/>
        </w:rPr>
        <w:t xml:space="preserve">- </w:t>
      </w:r>
      <w:r w:rsidR="008B29DD" w:rsidRPr="00A247BE">
        <w:rPr>
          <w:rFonts w:ascii="Times New Roman" w:hAnsi="Times New Roman" w:cs="Times New Roman"/>
        </w:rPr>
        <w:t>1/1000</w:t>
      </w:r>
      <w:r w:rsidR="00DC0957" w:rsidRPr="00A247BE">
        <w:rPr>
          <w:rFonts w:ascii="Times New Roman" w:hAnsi="Times New Roman" w:cs="Times New Roman"/>
        </w:rPr>
        <w:t>.</w:t>
      </w:r>
      <w:r w:rsidR="00DC0957" w:rsidRPr="00A247BE">
        <w:rPr>
          <w:rFonts w:ascii="Times New Roman" w:eastAsia="Times New Roman" w:hAnsi="Times New Roman" w:cs="Times New Roman"/>
          <w:kern w:val="0"/>
          <w14:ligatures w14:val="none"/>
        </w:rPr>
        <w:t xml:space="preserve"> </w:t>
      </w:r>
      <w:r w:rsidR="00806C6F" w:rsidRPr="00A247BE">
        <w:rPr>
          <w:rFonts w:ascii="Times New Roman" w:eastAsia="Times New Roman" w:hAnsi="Times New Roman" w:cs="Times New Roman"/>
          <w:kern w:val="0"/>
          <w14:ligatures w14:val="none"/>
        </w:rPr>
        <w:t xml:space="preserve"> </w:t>
      </w:r>
      <w:r w:rsidR="00DC0957" w:rsidRPr="00A247BE">
        <w:rPr>
          <w:rFonts w:ascii="Times New Roman" w:eastAsia="Times New Roman" w:hAnsi="Times New Roman" w:cs="Times New Roman"/>
          <w:kern w:val="0"/>
          <w14:ligatures w14:val="none"/>
        </w:rPr>
        <w:t xml:space="preserve"> Interferon Regulatory Factor 6 (IRF6) gene have been repeatedly found to </w:t>
      </w:r>
      <w:r w:rsidR="00BD3034" w:rsidRPr="00A247BE">
        <w:rPr>
          <w:rFonts w:ascii="Times New Roman" w:eastAsia="Times New Roman" w:hAnsi="Times New Roman" w:cs="Times New Roman"/>
          <w:kern w:val="0"/>
          <w14:ligatures w14:val="none"/>
        </w:rPr>
        <w:t>show association</w:t>
      </w:r>
      <w:r w:rsidR="00DC0957" w:rsidRPr="00A247BE">
        <w:rPr>
          <w:rFonts w:ascii="Times New Roman" w:eastAsia="Times New Roman" w:hAnsi="Times New Roman" w:cs="Times New Roman"/>
          <w:kern w:val="0"/>
          <w14:ligatures w14:val="none"/>
        </w:rPr>
        <w:t xml:space="preserve"> </w:t>
      </w:r>
      <w:r w:rsidR="00BD3034" w:rsidRPr="00A247BE">
        <w:rPr>
          <w:rFonts w:ascii="Times New Roman" w:eastAsia="Times New Roman" w:hAnsi="Times New Roman" w:cs="Times New Roman"/>
          <w:kern w:val="0"/>
          <w14:ligatures w14:val="none"/>
        </w:rPr>
        <w:t>with</w:t>
      </w:r>
      <w:r w:rsidR="00DC0957" w:rsidRPr="00A247BE">
        <w:rPr>
          <w:rFonts w:ascii="Times New Roman" w:eastAsia="Times New Roman" w:hAnsi="Times New Roman" w:cs="Times New Roman"/>
          <w:kern w:val="0"/>
          <w14:ligatures w14:val="none"/>
        </w:rPr>
        <w:t xml:space="preserve"> non-syndromic CLP (NSCLP).</w:t>
      </w:r>
    </w:p>
    <w:p w14:paraId="61F6BAA3" w14:textId="2EFCB367" w:rsidR="00AB2440" w:rsidRPr="00A247BE" w:rsidRDefault="0076112D" w:rsidP="00A247BE">
      <w:pPr>
        <w:tabs>
          <w:tab w:val="left" w:pos="284"/>
        </w:tabs>
        <w:spacing w:after="0" w:line="240" w:lineRule="auto"/>
        <w:jc w:val="both"/>
        <w:rPr>
          <w:rFonts w:ascii="Times New Roman" w:hAnsi="Times New Roman" w:cs="Times New Roman"/>
        </w:rPr>
      </w:pPr>
      <w:r w:rsidRPr="00A247BE">
        <w:rPr>
          <w:rFonts w:ascii="Times New Roman" w:hAnsi="Times New Roman" w:cs="Times New Roman"/>
          <w:b/>
          <w:bCs/>
        </w:rPr>
        <w:t>Objectives</w:t>
      </w:r>
      <w:r w:rsidRPr="00A247BE">
        <w:rPr>
          <w:rFonts w:ascii="Times New Roman" w:hAnsi="Times New Roman" w:cs="Times New Roman"/>
        </w:rPr>
        <w:t>:</w:t>
      </w:r>
      <w:r w:rsidR="00DC0957" w:rsidRPr="00A247BE">
        <w:rPr>
          <w:rFonts w:ascii="Times New Roman" w:hAnsi="Times New Roman" w:cs="Times New Roman"/>
        </w:rPr>
        <w:t xml:space="preserve"> </w:t>
      </w:r>
      <w:r w:rsidR="00FD56A6" w:rsidRPr="00A247BE">
        <w:rPr>
          <w:rFonts w:ascii="Times New Roman" w:hAnsi="Times New Roman" w:cs="Times New Roman"/>
        </w:rPr>
        <w:t>T</w:t>
      </w:r>
      <w:r w:rsidR="00AB2440" w:rsidRPr="00A247BE">
        <w:rPr>
          <w:rFonts w:ascii="Times New Roman" w:hAnsi="Times New Roman" w:cs="Times New Roman"/>
        </w:rPr>
        <w:t xml:space="preserve">o </w:t>
      </w:r>
      <w:r w:rsidR="009B2825" w:rsidRPr="00A247BE">
        <w:rPr>
          <w:rFonts w:ascii="Times New Roman" w:hAnsi="Times New Roman" w:cs="Times New Roman"/>
        </w:rPr>
        <w:t xml:space="preserve">associate a targeted </w:t>
      </w:r>
      <w:r w:rsidR="002A577E" w:rsidRPr="00A247BE">
        <w:rPr>
          <w:rFonts w:ascii="Times New Roman" w:hAnsi="Times New Roman" w:cs="Times New Roman"/>
        </w:rPr>
        <w:t>variant rs 2235371</w:t>
      </w:r>
      <w:r w:rsidR="009B2825" w:rsidRPr="00A247BE">
        <w:rPr>
          <w:rFonts w:ascii="Times New Roman" w:hAnsi="Times New Roman" w:cs="Times New Roman"/>
        </w:rPr>
        <w:t xml:space="preserve"> in </w:t>
      </w:r>
      <w:r w:rsidR="00AB2440" w:rsidRPr="00A247BE">
        <w:rPr>
          <w:rFonts w:ascii="Times New Roman" w:hAnsi="Times New Roman" w:cs="Times New Roman"/>
        </w:rPr>
        <w:t xml:space="preserve">Interferon regulatory 6 </w:t>
      </w:r>
      <w:r w:rsidR="00352EC7" w:rsidRPr="00A247BE">
        <w:rPr>
          <w:rFonts w:ascii="Times New Roman" w:hAnsi="Times New Roman" w:cs="Times New Roman"/>
        </w:rPr>
        <w:t>gene in</w:t>
      </w:r>
      <w:r w:rsidR="009B2825" w:rsidRPr="00A247BE">
        <w:rPr>
          <w:rFonts w:ascii="Times New Roman" w:hAnsi="Times New Roman" w:cs="Times New Roman"/>
        </w:rPr>
        <w:t xml:space="preserve"> </w:t>
      </w:r>
      <w:r w:rsidR="00AB2440" w:rsidRPr="00A247BE">
        <w:rPr>
          <w:rFonts w:ascii="Times New Roman" w:hAnsi="Times New Roman" w:cs="Times New Roman"/>
        </w:rPr>
        <w:t xml:space="preserve">cleft lip and </w:t>
      </w:r>
      <w:r w:rsidR="00DC0957" w:rsidRPr="00A247BE">
        <w:rPr>
          <w:rFonts w:ascii="Times New Roman" w:hAnsi="Times New Roman" w:cs="Times New Roman"/>
        </w:rPr>
        <w:t>palate (</w:t>
      </w:r>
      <w:r w:rsidR="00AB2440" w:rsidRPr="00A247BE">
        <w:rPr>
          <w:rFonts w:ascii="Times New Roman" w:hAnsi="Times New Roman" w:cs="Times New Roman"/>
        </w:rPr>
        <w:t xml:space="preserve">NSCLP) </w:t>
      </w:r>
      <w:r w:rsidR="009B2825" w:rsidRPr="00A247BE">
        <w:rPr>
          <w:rFonts w:ascii="Times New Roman" w:hAnsi="Times New Roman" w:cs="Times New Roman"/>
        </w:rPr>
        <w:t xml:space="preserve">patients </w:t>
      </w:r>
      <w:r w:rsidR="00DC0957" w:rsidRPr="00A247BE">
        <w:rPr>
          <w:rFonts w:ascii="Times New Roman" w:hAnsi="Times New Roman" w:cs="Times New Roman"/>
        </w:rPr>
        <w:t>with</w:t>
      </w:r>
      <w:r w:rsidR="009B2825" w:rsidRPr="00A247BE">
        <w:rPr>
          <w:rFonts w:ascii="Times New Roman" w:hAnsi="Times New Roman" w:cs="Times New Roman"/>
        </w:rPr>
        <w:t xml:space="preserve"> </w:t>
      </w:r>
      <w:r w:rsidR="00EC101D" w:rsidRPr="00A247BE">
        <w:rPr>
          <w:rFonts w:ascii="Times New Roman" w:hAnsi="Times New Roman" w:cs="Times New Roman"/>
        </w:rPr>
        <w:t>materna</w:t>
      </w:r>
      <w:r w:rsidR="009B2825" w:rsidRPr="00A247BE">
        <w:rPr>
          <w:rFonts w:ascii="Times New Roman" w:hAnsi="Times New Roman" w:cs="Times New Roman"/>
        </w:rPr>
        <w:t xml:space="preserve">l blood </w:t>
      </w:r>
      <w:r w:rsidR="00DC0957" w:rsidRPr="00A247BE">
        <w:rPr>
          <w:rFonts w:ascii="Times New Roman" w:hAnsi="Times New Roman" w:cs="Times New Roman"/>
        </w:rPr>
        <w:t>groups.</w:t>
      </w:r>
    </w:p>
    <w:p w14:paraId="1FAC6B07" w14:textId="37FD0534" w:rsidR="00BD3034" w:rsidRPr="00A247BE" w:rsidRDefault="00AB2440" w:rsidP="00A247BE">
      <w:pPr>
        <w:tabs>
          <w:tab w:val="left" w:pos="284"/>
        </w:tabs>
        <w:spacing w:after="0" w:line="240" w:lineRule="auto"/>
        <w:jc w:val="both"/>
        <w:rPr>
          <w:rFonts w:ascii="Times New Roman" w:hAnsi="Times New Roman" w:cs="Times New Roman"/>
        </w:rPr>
      </w:pPr>
      <w:r w:rsidRPr="00A247BE">
        <w:rPr>
          <w:rFonts w:ascii="Times New Roman" w:hAnsi="Times New Roman" w:cs="Times New Roman"/>
          <w:b/>
          <w:bCs/>
        </w:rPr>
        <w:t>Methods</w:t>
      </w:r>
      <w:r w:rsidRPr="00A247BE">
        <w:rPr>
          <w:rFonts w:ascii="Times New Roman" w:hAnsi="Times New Roman" w:cs="Times New Roman"/>
        </w:rPr>
        <w:t xml:space="preserve">: </w:t>
      </w:r>
      <w:r w:rsidR="00BD3034" w:rsidRPr="00A247BE">
        <w:rPr>
          <w:rFonts w:ascii="Times New Roman" w:hAnsi="Times New Roman" w:cs="Times New Roman"/>
        </w:rPr>
        <w:t xml:space="preserve">39 NSCLP patients and their 39 unaffected </w:t>
      </w:r>
      <w:r w:rsidR="00EC101D" w:rsidRPr="00A247BE">
        <w:rPr>
          <w:rFonts w:ascii="Times New Roman" w:hAnsi="Times New Roman" w:cs="Times New Roman"/>
        </w:rPr>
        <w:t>mothers</w:t>
      </w:r>
      <w:r w:rsidR="00BD3034" w:rsidRPr="00A247BE">
        <w:rPr>
          <w:rFonts w:ascii="Times New Roman" w:hAnsi="Times New Roman" w:cs="Times New Roman"/>
        </w:rPr>
        <w:t xml:space="preserve"> </w:t>
      </w:r>
      <w:r w:rsidR="00352EC7" w:rsidRPr="00A247BE">
        <w:rPr>
          <w:rFonts w:ascii="Times New Roman" w:hAnsi="Times New Roman" w:cs="Times New Roman"/>
        </w:rPr>
        <w:t xml:space="preserve">participated. </w:t>
      </w:r>
      <w:r w:rsidR="00BD3034" w:rsidRPr="00A247BE">
        <w:rPr>
          <w:rFonts w:ascii="Times New Roman" w:hAnsi="Times New Roman" w:cs="Times New Roman"/>
        </w:rPr>
        <w:t xml:space="preserve">NSCLP cases were grouped into three </w:t>
      </w:r>
      <w:r w:rsidR="002A577E" w:rsidRPr="00A247BE">
        <w:rPr>
          <w:rFonts w:ascii="Times New Roman" w:hAnsi="Times New Roman" w:cs="Times New Roman"/>
        </w:rPr>
        <w:t>categories. About 3 ml of blood was drawn aseptically from NSCLP patients.</w:t>
      </w:r>
      <w:r w:rsidR="00BD3034" w:rsidRPr="00A247BE">
        <w:rPr>
          <w:rFonts w:ascii="Times New Roman" w:hAnsi="Times New Roman" w:cs="Times New Roman"/>
        </w:rPr>
        <w:t xml:space="preserve"> DNA isolation was done followed by Polymerase chain reaction. Genotyping of targeted </w:t>
      </w:r>
      <w:r w:rsidR="002A577E" w:rsidRPr="00A247BE">
        <w:rPr>
          <w:rFonts w:ascii="Times New Roman" w:hAnsi="Times New Roman" w:cs="Times New Roman"/>
        </w:rPr>
        <w:t xml:space="preserve">variant </w:t>
      </w:r>
      <w:r w:rsidR="00BD3034" w:rsidRPr="00A247BE">
        <w:rPr>
          <w:rFonts w:ascii="Times New Roman" w:hAnsi="Times New Roman" w:cs="Times New Roman"/>
        </w:rPr>
        <w:t>w</w:t>
      </w:r>
      <w:r w:rsidR="002A577E" w:rsidRPr="00A247BE">
        <w:rPr>
          <w:rFonts w:ascii="Times New Roman" w:hAnsi="Times New Roman" w:cs="Times New Roman"/>
        </w:rPr>
        <w:t>as</w:t>
      </w:r>
      <w:r w:rsidR="00BD3034" w:rsidRPr="00A247BE">
        <w:rPr>
          <w:rFonts w:ascii="Times New Roman" w:hAnsi="Times New Roman" w:cs="Times New Roman"/>
        </w:rPr>
        <w:t xml:space="preserve"> done and </w:t>
      </w:r>
      <w:r w:rsidR="00566B8E" w:rsidRPr="00A247BE">
        <w:rPr>
          <w:rFonts w:ascii="Times New Roman" w:hAnsi="Times New Roman" w:cs="Times New Roman"/>
        </w:rPr>
        <w:t>checked for</w:t>
      </w:r>
      <w:r w:rsidR="00BD3034" w:rsidRPr="00A247BE">
        <w:rPr>
          <w:rFonts w:ascii="Times New Roman" w:hAnsi="Times New Roman" w:cs="Times New Roman"/>
        </w:rPr>
        <w:t xml:space="preserve"> association with </w:t>
      </w:r>
      <w:r w:rsidR="00EC101D" w:rsidRPr="00A247BE">
        <w:rPr>
          <w:rFonts w:ascii="Times New Roman" w:hAnsi="Times New Roman" w:cs="Times New Roman"/>
        </w:rPr>
        <w:t>materna</w:t>
      </w:r>
      <w:r w:rsidR="00BD3034" w:rsidRPr="00A247BE">
        <w:rPr>
          <w:rFonts w:ascii="Times New Roman" w:hAnsi="Times New Roman" w:cs="Times New Roman"/>
        </w:rPr>
        <w:t xml:space="preserve">l ABO blood groups. </w:t>
      </w:r>
      <w:r w:rsidR="004805ED" w:rsidRPr="00A247BE">
        <w:rPr>
          <w:rFonts w:ascii="Times New Roman" w:hAnsi="Times New Roman" w:cs="Times New Roman"/>
        </w:rPr>
        <w:t xml:space="preserve">Blood was also drawn from mothers </w:t>
      </w:r>
      <w:r w:rsidR="003B0EDC" w:rsidRPr="00A247BE">
        <w:rPr>
          <w:rFonts w:ascii="Times New Roman" w:hAnsi="Times New Roman" w:cs="Times New Roman"/>
        </w:rPr>
        <w:t>of the cases for blood grouping</w:t>
      </w:r>
      <w:r w:rsidR="004805ED" w:rsidRPr="00A247BE">
        <w:rPr>
          <w:rFonts w:ascii="Times New Roman" w:hAnsi="Times New Roman" w:cs="Times New Roman"/>
        </w:rPr>
        <w:t>.</w:t>
      </w:r>
    </w:p>
    <w:p w14:paraId="5CA5CC49" w14:textId="3AC091E4" w:rsidR="00AB2440" w:rsidRPr="00A247BE" w:rsidRDefault="00387B2C" w:rsidP="00A247BE">
      <w:pPr>
        <w:tabs>
          <w:tab w:val="left" w:pos="284"/>
        </w:tabs>
        <w:spacing w:after="0" w:line="240" w:lineRule="auto"/>
        <w:jc w:val="both"/>
        <w:rPr>
          <w:rFonts w:ascii="Times New Roman" w:hAnsi="Times New Roman" w:cs="Times New Roman"/>
        </w:rPr>
      </w:pPr>
      <w:r w:rsidRPr="00A247BE">
        <w:rPr>
          <w:rFonts w:ascii="Times New Roman" w:hAnsi="Times New Roman" w:cs="Times New Roman"/>
          <w:b/>
          <w:bCs/>
        </w:rPr>
        <w:t xml:space="preserve">Results: </w:t>
      </w:r>
      <w:r w:rsidR="008D74F1" w:rsidRPr="00A247BE">
        <w:rPr>
          <w:rFonts w:ascii="Times New Roman" w:hAnsi="Times New Roman" w:cs="Times New Roman"/>
        </w:rPr>
        <w:t>rs 2235371</w:t>
      </w:r>
      <w:r w:rsidR="007A2DF7" w:rsidRPr="00A247BE">
        <w:rPr>
          <w:rFonts w:ascii="Times New Roman" w:hAnsi="Times New Roman" w:cs="Times New Roman"/>
        </w:rPr>
        <w:t xml:space="preserve"> polymorphism</w:t>
      </w:r>
      <w:r w:rsidR="008D74F1" w:rsidRPr="00A247BE">
        <w:rPr>
          <w:rFonts w:ascii="Times New Roman" w:hAnsi="Times New Roman" w:cs="Times New Roman"/>
        </w:rPr>
        <w:t xml:space="preserve"> was detected in NSCLP in low frequency in </w:t>
      </w:r>
      <w:r w:rsidR="00796DC3" w:rsidRPr="00A247BE">
        <w:rPr>
          <w:rFonts w:ascii="Times New Roman" w:hAnsi="Times New Roman" w:cs="Times New Roman"/>
        </w:rPr>
        <w:t>4</w:t>
      </w:r>
      <w:r w:rsidR="008D74F1" w:rsidRPr="00A247BE">
        <w:rPr>
          <w:rFonts w:ascii="Times New Roman" w:hAnsi="Times New Roman" w:cs="Times New Roman"/>
        </w:rPr>
        <w:t xml:space="preserve"> </w:t>
      </w:r>
      <w:r w:rsidR="00085DE7" w:rsidRPr="00A247BE">
        <w:rPr>
          <w:rFonts w:ascii="Times New Roman" w:hAnsi="Times New Roman" w:cs="Times New Roman"/>
        </w:rPr>
        <w:t xml:space="preserve">cases. </w:t>
      </w:r>
      <w:r w:rsidR="008D74F1" w:rsidRPr="00A247BE">
        <w:rPr>
          <w:rFonts w:ascii="Times New Roman" w:hAnsi="Times New Roman" w:cs="Times New Roman"/>
        </w:rPr>
        <w:t xml:space="preserve">In maternal blood groups </w:t>
      </w:r>
      <w:r w:rsidR="00B94AAA" w:rsidRPr="00A247BE">
        <w:rPr>
          <w:rFonts w:ascii="Times New Roman" w:hAnsi="Times New Roman" w:cs="Times New Roman"/>
        </w:rPr>
        <w:t xml:space="preserve"> CC Homozygous  genotype was most predominantly found in </w:t>
      </w:r>
      <w:r w:rsidR="00162342" w:rsidRPr="00A247BE">
        <w:rPr>
          <w:rFonts w:ascii="Times New Roman" w:hAnsi="Times New Roman" w:cs="Times New Roman"/>
        </w:rPr>
        <w:t xml:space="preserve">A and </w:t>
      </w:r>
      <w:r w:rsidR="00FD56A6" w:rsidRPr="00A247BE">
        <w:rPr>
          <w:rFonts w:ascii="Times New Roman" w:hAnsi="Times New Roman" w:cs="Times New Roman"/>
        </w:rPr>
        <w:t>O</w:t>
      </w:r>
      <w:r w:rsidR="00051D4D" w:rsidRPr="00A247BE">
        <w:rPr>
          <w:rFonts w:ascii="Times New Roman" w:hAnsi="Times New Roman" w:cs="Times New Roman"/>
        </w:rPr>
        <w:t xml:space="preserve"> </w:t>
      </w:r>
      <w:r w:rsidR="00B94AAA" w:rsidRPr="00A247BE">
        <w:rPr>
          <w:rFonts w:ascii="Times New Roman" w:hAnsi="Times New Roman" w:cs="Times New Roman"/>
        </w:rPr>
        <w:t>+</w:t>
      </w:r>
      <w:r w:rsidR="00051D4D" w:rsidRPr="00A247BE">
        <w:rPr>
          <w:rFonts w:ascii="Times New Roman" w:hAnsi="Times New Roman" w:cs="Times New Roman"/>
        </w:rPr>
        <w:t xml:space="preserve"> </w:t>
      </w:r>
      <w:r w:rsidR="00B94AAA" w:rsidRPr="00A247BE">
        <w:rPr>
          <w:rFonts w:ascii="Times New Roman" w:hAnsi="Times New Roman" w:cs="Times New Roman"/>
        </w:rPr>
        <w:t xml:space="preserve">blood group with </w:t>
      </w:r>
      <w:r w:rsidR="00162342" w:rsidRPr="00A247BE">
        <w:rPr>
          <w:rFonts w:ascii="Times New Roman" w:hAnsi="Times New Roman" w:cs="Times New Roman"/>
        </w:rPr>
        <w:t>11</w:t>
      </w:r>
      <w:r w:rsidR="00B94AAA" w:rsidRPr="00A247BE">
        <w:rPr>
          <w:rFonts w:ascii="Times New Roman" w:hAnsi="Times New Roman" w:cs="Times New Roman"/>
        </w:rPr>
        <w:t xml:space="preserve"> cases </w:t>
      </w:r>
      <w:r w:rsidR="00E56194" w:rsidRPr="00A247BE">
        <w:rPr>
          <w:rFonts w:ascii="Times New Roman" w:hAnsi="Times New Roman" w:cs="Times New Roman"/>
        </w:rPr>
        <w:t xml:space="preserve">whereas in CT genotype A + </w:t>
      </w:r>
      <w:r w:rsidR="00162342" w:rsidRPr="00A247BE">
        <w:rPr>
          <w:rFonts w:ascii="Times New Roman" w:hAnsi="Times New Roman" w:cs="Times New Roman"/>
        </w:rPr>
        <w:t xml:space="preserve">was </w:t>
      </w:r>
      <w:r w:rsidR="00E56194" w:rsidRPr="00A247BE">
        <w:rPr>
          <w:rFonts w:ascii="Times New Roman" w:hAnsi="Times New Roman" w:cs="Times New Roman"/>
        </w:rPr>
        <w:t xml:space="preserve">the commonest with 2 cases. </w:t>
      </w:r>
      <w:r w:rsidR="00FD62DF" w:rsidRPr="00A247BE">
        <w:rPr>
          <w:rFonts w:ascii="Times New Roman" w:hAnsi="Times New Roman" w:cs="Times New Roman"/>
        </w:rPr>
        <w:t xml:space="preserve">Statistically insignificant </w:t>
      </w:r>
      <w:r w:rsidR="00BA6D1F" w:rsidRPr="00A247BE">
        <w:rPr>
          <w:rFonts w:ascii="Times New Roman" w:hAnsi="Times New Roman" w:cs="Times New Roman"/>
        </w:rPr>
        <w:t xml:space="preserve">relationship was found in </w:t>
      </w:r>
      <w:r w:rsidR="00162342" w:rsidRPr="00A247BE">
        <w:rPr>
          <w:rFonts w:ascii="Times New Roman" w:hAnsi="Times New Roman" w:cs="Times New Roman"/>
        </w:rPr>
        <w:t>m</w:t>
      </w:r>
      <w:r w:rsidR="00AC1276" w:rsidRPr="00A247BE">
        <w:rPr>
          <w:rFonts w:ascii="Times New Roman" w:hAnsi="Times New Roman" w:cs="Times New Roman"/>
        </w:rPr>
        <w:t>other’s</w:t>
      </w:r>
      <w:r w:rsidR="00B544D5" w:rsidRPr="00A247BE">
        <w:rPr>
          <w:rFonts w:ascii="Times New Roman" w:hAnsi="Times New Roman" w:cs="Times New Roman"/>
        </w:rPr>
        <w:t xml:space="preserve"> </w:t>
      </w:r>
      <w:r w:rsidR="00BA6D1F" w:rsidRPr="00A247BE">
        <w:rPr>
          <w:rFonts w:ascii="Times New Roman" w:hAnsi="Times New Roman" w:cs="Times New Roman"/>
        </w:rPr>
        <w:t>blood groups with SNP.</w:t>
      </w:r>
    </w:p>
    <w:p w14:paraId="55DD1993" w14:textId="653E71CF" w:rsidR="00AB2440" w:rsidRDefault="00AB2440" w:rsidP="00A247BE">
      <w:pPr>
        <w:tabs>
          <w:tab w:val="left" w:pos="284"/>
        </w:tabs>
        <w:spacing w:after="0" w:line="240" w:lineRule="auto"/>
        <w:jc w:val="both"/>
        <w:rPr>
          <w:rFonts w:ascii="Times New Roman" w:hAnsi="Times New Roman" w:cs="Times New Roman"/>
          <w:bCs/>
        </w:rPr>
      </w:pPr>
      <w:r w:rsidRPr="00A247BE">
        <w:rPr>
          <w:rFonts w:ascii="Times New Roman" w:hAnsi="Times New Roman" w:cs="Times New Roman"/>
          <w:b/>
          <w:bCs/>
        </w:rPr>
        <w:t>Conclusion</w:t>
      </w:r>
      <w:r w:rsidR="00010E3A" w:rsidRPr="00A247BE">
        <w:rPr>
          <w:rFonts w:ascii="Times New Roman" w:hAnsi="Times New Roman" w:cs="Times New Roman"/>
          <w:b/>
          <w:bCs/>
        </w:rPr>
        <w:t xml:space="preserve">: </w:t>
      </w:r>
      <w:r w:rsidR="00737DCE" w:rsidRPr="00A247BE">
        <w:rPr>
          <w:rFonts w:ascii="Times New Roman" w:hAnsi="Times New Roman" w:cs="Times New Roman"/>
          <w:b/>
          <w:bCs/>
        </w:rPr>
        <w:t xml:space="preserve"> </w:t>
      </w:r>
      <w:r w:rsidR="009D15F8" w:rsidRPr="00A247BE">
        <w:rPr>
          <w:rFonts w:ascii="Times New Roman" w:hAnsi="Times New Roman" w:cs="Times New Roman"/>
        </w:rPr>
        <w:t>No</w:t>
      </w:r>
      <w:r w:rsidR="00526CA4" w:rsidRPr="00A247BE">
        <w:rPr>
          <w:rFonts w:ascii="Times New Roman" w:hAnsi="Times New Roman" w:cs="Times New Roman"/>
        </w:rPr>
        <w:t xml:space="preserve"> significant </w:t>
      </w:r>
      <w:r w:rsidR="009D15F8" w:rsidRPr="00A247BE">
        <w:rPr>
          <w:rFonts w:ascii="Times New Roman" w:hAnsi="Times New Roman" w:cs="Times New Roman"/>
        </w:rPr>
        <w:t xml:space="preserve">association was found among </w:t>
      </w:r>
      <w:r w:rsidR="00133E6E" w:rsidRPr="00A247BE">
        <w:rPr>
          <w:rFonts w:ascii="Times New Roman" w:hAnsi="Times New Roman" w:cs="Times New Roman"/>
        </w:rPr>
        <w:t>rs 2235371</w:t>
      </w:r>
      <w:r w:rsidR="0000758F" w:rsidRPr="00A247BE">
        <w:rPr>
          <w:rFonts w:ascii="Times New Roman" w:hAnsi="Times New Roman" w:cs="Times New Roman"/>
        </w:rPr>
        <w:t xml:space="preserve"> </w:t>
      </w:r>
      <w:r w:rsidR="009D15F8" w:rsidRPr="00A247BE">
        <w:rPr>
          <w:rFonts w:ascii="Times New Roman" w:hAnsi="Times New Roman" w:cs="Times New Roman"/>
        </w:rPr>
        <w:t xml:space="preserve">and </w:t>
      </w:r>
      <w:r w:rsidR="00162342" w:rsidRPr="00A247BE">
        <w:rPr>
          <w:rFonts w:ascii="Times New Roman" w:hAnsi="Times New Roman" w:cs="Times New Roman"/>
        </w:rPr>
        <w:t>mother’s</w:t>
      </w:r>
      <w:r w:rsidR="00737DCE" w:rsidRPr="00A247BE">
        <w:rPr>
          <w:rFonts w:ascii="Times New Roman" w:hAnsi="Times New Roman" w:cs="Times New Roman"/>
        </w:rPr>
        <w:t xml:space="preserve"> ABO blood groups</w:t>
      </w:r>
      <w:r w:rsidR="00387B2C" w:rsidRPr="00A247BE">
        <w:rPr>
          <w:rFonts w:ascii="Times New Roman" w:hAnsi="Times New Roman" w:cs="Times New Roman"/>
          <w:bCs/>
        </w:rPr>
        <w:t>.</w:t>
      </w:r>
    </w:p>
    <w:p w14:paraId="56C93C7F" w14:textId="77777777" w:rsidR="00A247BE" w:rsidRPr="00A247BE" w:rsidRDefault="00A247BE" w:rsidP="00A247BE">
      <w:pPr>
        <w:tabs>
          <w:tab w:val="left" w:pos="284"/>
        </w:tabs>
        <w:spacing w:after="0" w:line="240" w:lineRule="auto"/>
        <w:jc w:val="both"/>
        <w:rPr>
          <w:rFonts w:ascii="Times New Roman" w:hAnsi="Times New Roman" w:cs="Times New Roman"/>
        </w:rPr>
      </w:pPr>
    </w:p>
    <w:p w14:paraId="753ECF05" w14:textId="08A9A17D" w:rsidR="00CB2E49" w:rsidRPr="00A247BE" w:rsidRDefault="00CB2E49" w:rsidP="00A247BE">
      <w:pPr>
        <w:tabs>
          <w:tab w:val="left" w:pos="284"/>
        </w:tabs>
        <w:spacing w:after="0" w:line="240" w:lineRule="auto"/>
        <w:jc w:val="both"/>
        <w:rPr>
          <w:rFonts w:ascii="Times New Roman" w:hAnsi="Times New Roman" w:cs="Times New Roman"/>
        </w:rPr>
      </w:pPr>
      <w:r w:rsidRPr="00A247BE">
        <w:rPr>
          <w:rFonts w:ascii="Times New Roman" w:hAnsi="Times New Roman" w:cs="Times New Roman"/>
          <w:b/>
        </w:rPr>
        <w:t xml:space="preserve">Key </w:t>
      </w:r>
      <w:r w:rsidR="00BC387C" w:rsidRPr="00A247BE">
        <w:rPr>
          <w:rFonts w:ascii="Times New Roman" w:hAnsi="Times New Roman" w:cs="Times New Roman"/>
          <w:b/>
        </w:rPr>
        <w:t>words:</w:t>
      </w:r>
      <w:r w:rsidR="00D9466C" w:rsidRPr="00A247BE">
        <w:rPr>
          <w:rFonts w:ascii="Times New Roman" w:hAnsi="Times New Roman" w:cs="Times New Roman"/>
        </w:rPr>
        <w:t xml:space="preserve"> </w:t>
      </w:r>
      <w:r w:rsidRPr="00A247BE">
        <w:rPr>
          <w:rFonts w:ascii="Times New Roman" w:hAnsi="Times New Roman" w:cs="Times New Roman"/>
        </w:rPr>
        <w:t xml:space="preserve">NSCLP, IRF 6 </w:t>
      </w:r>
      <w:r w:rsidR="00D9466C" w:rsidRPr="00A247BE">
        <w:rPr>
          <w:rFonts w:ascii="Times New Roman" w:hAnsi="Times New Roman" w:cs="Times New Roman"/>
        </w:rPr>
        <w:t>gene,</w:t>
      </w:r>
      <w:r w:rsidRPr="00A247BE">
        <w:rPr>
          <w:rFonts w:ascii="Times New Roman" w:hAnsi="Times New Roman" w:cs="Times New Roman"/>
        </w:rPr>
        <w:t xml:space="preserve"> </w:t>
      </w:r>
      <w:r w:rsidR="00B544D5" w:rsidRPr="00A247BE">
        <w:rPr>
          <w:rFonts w:ascii="Times New Roman" w:hAnsi="Times New Roman" w:cs="Times New Roman"/>
        </w:rPr>
        <w:t>Maternal</w:t>
      </w:r>
      <w:r w:rsidRPr="00A247BE">
        <w:rPr>
          <w:rFonts w:ascii="Times New Roman" w:hAnsi="Times New Roman" w:cs="Times New Roman"/>
        </w:rPr>
        <w:t xml:space="preserve"> ABO blood </w:t>
      </w:r>
      <w:r w:rsidR="00D9466C" w:rsidRPr="00A247BE">
        <w:rPr>
          <w:rFonts w:ascii="Times New Roman" w:hAnsi="Times New Roman" w:cs="Times New Roman"/>
        </w:rPr>
        <w:t>groups, Aberration, Genetic</w:t>
      </w:r>
    </w:p>
    <w:p w14:paraId="7AD42832" w14:textId="77777777" w:rsidR="00AE34C3" w:rsidRPr="00A247BE" w:rsidRDefault="00AE34C3" w:rsidP="00A247BE">
      <w:pPr>
        <w:tabs>
          <w:tab w:val="left" w:pos="284"/>
        </w:tabs>
        <w:spacing w:after="0" w:line="240" w:lineRule="auto"/>
        <w:jc w:val="both"/>
        <w:rPr>
          <w:rFonts w:ascii="Times New Roman" w:hAnsi="Times New Roman" w:cs="Times New Roman"/>
          <w:b/>
          <w:bCs/>
        </w:rPr>
      </w:pPr>
    </w:p>
    <w:p w14:paraId="5E349E4B" w14:textId="77777777" w:rsidR="00AE34C3" w:rsidRPr="00A247BE" w:rsidRDefault="00AE34C3" w:rsidP="00A247BE">
      <w:pPr>
        <w:tabs>
          <w:tab w:val="left" w:pos="284"/>
        </w:tabs>
        <w:spacing w:after="0" w:line="240" w:lineRule="auto"/>
        <w:jc w:val="both"/>
        <w:rPr>
          <w:rFonts w:ascii="Times New Roman" w:hAnsi="Times New Roman" w:cs="Times New Roman"/>
          <w:b/>
          <w:bCs/>
        </w:rPr>
      </w:pPr>
      <w:r w:rsidRPr="00A247BE">
        <w:rPr>
          <w:rFonts w:ascii="Times New Roman" w:hAnsi="Times New Roman" w:cs="Times New Roman"/>
          <w:b/>
          <w:bCs/>
        </w:rPr>
        <w:t>INTRODUCTION</w:t>
      </w:r>
    </w:p>
    <w:p w14:paraId="7F25FB3A" w14:textId="1F1311AB" w:rsidR="002F2862" w:rsidRPr="00A247BE" w:rsidRDefault="00336869" w:rsidP="00A247BE">
      <w:pPr>
        <w:tabs>
          <w:tab w:val="left" w:pos="284"/>
        </w:tabs>
        <w:spacing w:after="0" w:line="240" w:lineRule="auto"/>
        <w:jc w:val="both"/>
        <w:rPr>
          <w:rFonts w:ascii="Times New Roman" w:hAnsi="Times New Roman" w:cs="Times New Roman"/>
        </w:rPr>
      </w:pPr>
      <w:r w:rsidRPr="00A247BE">
        <w:rPr>
          <w:rFonts w:ascii="Times New Roman" w:hAnsi="Times New Roman" w:cs="Times New Roman"/>
        </w:rPr>
        <w:t>Cleft lip and palate</w:t>
      </w:r>
      <w:r w:rsidR="00082942" w:rsidRPr="00A247BE">
        <w:rPr>
          <w:rFonts w:ascii="Times New Roman" w:hAnsi="Times New Roman" w:cs="Times New Roman"/>
        </w:rPr>
        <w:t xml:space="preserve"> </w:t>
      </w:r>
      <w:r w:rsidR="006A364E" w:rsidRPr="00A247BE">
        <w:rPr>
          <w:rFonts w:ascii="Times New Roman" w:hAnsi="Times New Roman" w:cs="Times New Roman"/>
        </w:rPr>
        <w:t>(CLP) is</w:t>
      </w:r>
      <w:r w:rsidRPr="00A247BE">
        <w:rPr>
          <w:rFonts w:ascii="Times New Roman" w:hAnsi="Times New Roman" w:cs="Times New Roman"/>
        </w:rPr>
        <w:t xml:space="preserve"> among the most predominant developmental  craniofacial aberration in humans;</w:t>
      </w:r>
      <w:r w:rsidRPr="00A247BE">
        <w:rPr>
          <w:rFonts w:ascii="Times New Roman" w:hAnsi="Times New Roman" w:cs="Times New Roman"/>
        </w:rPr>
        <w:fldChar w:fldCharType="begin">
          <w:fldData xml:space="preserve">PEVuZE5vdGU+PENpdGU+PEF1dGhvcj5NYXJ0aW5lbGxpPC9BdXRob3I+PFllYXI+MjAyMDwvWWVh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</w:fldData>
        </w:fldChar>
      </w:r>
      <w:r w:rsidR="00E842C3" w:rsidRPr="00A247BE">
        <w:rPr>
          <w:rFonts w:ascii="Times New Roman" w:hAnsi="Times New Roman" w:cs="Times New Roman"/>
        </w:rPr>
        <w:instrText xml:space="preserve"> ADDIN EN.CITE </w:instrText>
      </w:r>
      <w:r w:rsidR="00E842C3" w:rsidRPr="00A247BE">
        <w:rPr>
          <w:rFonts w:ascii="Times New Roman" w:hAnsi="Times New Roman" w:cs="Times New Roman"/>
        </w:rPr>
        <w:fldChar w:fldCharType="begin">
          <w:fldData xml:space="preserve">PEVuZE5vdGU+PENpdGU+PEF1dGhvcj5NYXJ0aW5lbGxpPC9BdXRob3I+PFllYXI+MjAyMDwvWWVh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</w:fldData>
        </w:fldChar>
      </w:r>
      <w:r w:rsidR="00E842C3" w:rsidRPr="00A247BE">
        <w:rPr>
          <w:rFonts w:ascii="Times New Roman" w:hAnsi="Times New Roman" w:cs="Times New Roman"/>
        </w:rPr>
        <w:instrText xml:space="preserve"> ADDIN EN.CITE.DATA </w:instrText>
      </w:r>
      <w:r w:rsidR="00E842C3" w:rsidRPr="00A247BE">
        <w:rPr>
          <w:rFonts w:ascii="Times New Roman" w:hAnsi="Times New Roman" w:cs="Times New Roman"/>
        </w:rPr>
      </w:r>
      <w:r w:rsidR="00E842C3" w:rsidRPr="00A247BE">
        <w:rPr>
          <w:rFonts w:ascii="Times New Roman" w:hAnsi="Times New Roman" w:cs="Times New Roman"/>
        </w:rPr>
        <w:fldChar w:fldCharType="end"/>
      </w:r>
      <w:r w:rsidRPr="00A247BE">
        <w:rPr>
          <w:rFonts w:ascii="Times New Roman" w:hAnsi="Times New Roman" w:cs="Times New Roman"/>
        </w:rPr>
      </w:r>
      <w:r w:rsidRPr="00A247BE">
        <w:rPr>
          <w:rFonts w:ascii="Times New Roman" w:hAnsi="Times New Roman" w:cs="Times New Roman"/>
        </w:rPr>
        <w:fldChar w:fldCharType="separate"/>
      </w:r>
      <w:r w:rsidR="00E842C3" w:rsidRPr="00A247BE">
        <w:rPr>
          <w:rFonts w:ascii="Times New Roman" w:hAnsi="Times New Roman" w:cs="Times New Roman"/>
          <w:noProof/>
        </w:rPr>
        <w:t>(Martinelli, Palmieri, Carinci, &amp; Scapoli, 2020; Saleem, Zaib, Sun, &amp; Fu, 2019)</w:t>
      </w:r>
      <w:r w:rsidRPr="00A247BE">
        <w:rPr>
          <w:rFonts w:ascii="Times New Roman" w:hAnsi="Times New Roman" w:cs="Times New Roman"/>
        </w:rPr>
        <w:fldChar w:fldCharType="end"/>
      </w:r>
      <w:r w:rsidR="006A364E" w:rsidRPr="00A247BE">
        <w:rPr>
          <w:rFonts w:ascii="Times New Roman" w:hAnsi="Times New Roman" w:cs="Times New Roman"/>
        </w:rPr>
        <w:t xml:space="preserve"> </w:t>
      </w:r>
      <w:r w:rsidR="007221BB" w:rsidRPr="00A247BE">
        <w:rPr>
          <w:rFonts w:ascii="Times New Roman" w:hAnsi="Times New Roman" w:cs="Times New Roman"/>
        </w:rPr>
        <w:t xml:space="preserve">CLP refers to  partial union or  failure of union of the  lips specifically upper or the roof of the mouth during the first three months of intrauterine development </w:t>
      </w:r>
      <w:r w:rsidR="007221BB" w:rsidRPr="00A247BE">
        <w:rPr>
          <w:rFonts w:ascii="Times New Roman" w:hAnsi="Times New Roman" w:cs="Times New Roman"/>
        </w:rPr>
        <w:fldChar w:fldCharType="begin"/>
      </w:r>
      <w:r w:rsidR="00E842C3" w:rsidRPr="00A247BE">
        <w:rPr>
          <w:rFonts w:ascii="Times New Roman" w:hAnsi="Times New Roman" w:cs="Times New Roman"/>
        </w:rPr>
        <w:instrText xml:space="preserve"> ADDIN EN.CITE &lt;EndNote&gt;&lt;Cite&gt;&lt;Author&gt;Yang&lt;/Author&gt;&lt;Year&gt;2020&lt;/Year&gt;&lt;RecNum&gt;27&lt;/RecNum&gt;&lt;DisplayText&gt;(Yang, Suzuki, Iwata, &amp;amp; Jun, 2020)&lt;/DisplayText&gt;&lt;record&gt;&lt;rec-number&gt;27&lt;/rec-number&gt;&lt;foreign-keys&gt;&lt;key app="EN" db-id="tvx0wprts5e59keewx8p50rgsx0xttfxxx02" timestamp="1638123603"&gt;27&lt;/key&gt;&lt;/foreign-keys&gt;&lt;ref-type name="Journal Article"&gt;17&lt;/ref-type&gt;&lt;contributors&gt;&lt;authors&gt;&lt;author&gt;Yang, Yunju&lt;/author&gt;&lt;author&gt;Suzuki, Akiko&lt;/author&gt;&lt;author&gt;Iwata, Junichi&lt;/author&gt;&lt;author&gt;Jun, Goo&lt;/author&gt;&lt;/authors&gt;&lt;/contributors&gt;&lt;titles&gt;&lt;title&gt;Secondary Genome-Wide Association Study Using Novel Analytical Strategies Disentangle Genetic Components of Cleft Lip and/or Cleft Palate in 1q32. 2&lt;/title&gt;&lt;secondary-title&gt;Genes&lt;/secondary-title&gt;&lt;/titles&gt;&lt;periodical&gt;&lt;full-title&gt;Genes&lt;/full-title&gt;&lt;/periodical&gt;&lt;pages&gt;1280&lt;/pages&gt;&lt;volume&gt;11&lt;/volume&gt;&lt;number&gt;11&lt;/number&gt;&lt;dates&gt;&lt;year&gt;2020&lt;/year&gt;&lt;/dates&gt;&lt;urls&gt;&lt;/urls&gt;&lt;/record&gt;&lt;/Cite&gt;&lt;/EndNote&gt;</w:instrText>
      </w:r>
      <w:r w:rsidR="007221BB" w:rsidRPr="00A247BE">
        <w:rPr>
          <w:rFonts w:ascii="Times New Roman" w:hAnsi="Times New Roman" w:cs="Times New Roman"/>
        </w:rPr>
        <w:fldChar w:fldCharType="separate"/>
      </w:r>
      <w:r w:rsidR="00E842C3" w:rsidRPr="00A247BE">
        <w:rPr>
          <w:rFonts w:ascii="Times New Roman" w:hAnsi="Times New Roman" w:cs="Times New Roman"/>
          <w:noProof/>
        </w:rPr>
        <w:t>(Yang, Suzuki, Iwata, &amp; Jun, 2020)</w:t>
      </w:r>
      <w:r w:rsidR="007221BB" w:rsidRPr="00A247BE">
        <w:rPr>
          <w:rFonts w:ascii="Times New Roman" w:hAnsi="Times New Roman" w:cs="Times New Roman"/>
        </w:rPr>
        <w:fldChar w:fldCharType="end"/>
      </w:r>
      <w:r w:rsidR="001C52BA" w:rsidRPr="00A247BE">
        <w:rPr>
          <w:rFonts w:ascii="Times New Roman" w:hAnsi="Times New Roman" w:cs="Times New Roman"/>
        </w:rPr>
        <w:t xml:space="preserve"> From a clinical  standpoint CLP may also be classified  as without any syndromic features(non-syndromic)</w:t>
      </w:r>
      <w:r w:rsidR="00EC101D" w:rsidRPr="00A247BE">
        <w:rPr>
          <w:rFonts w:ascii="Times New Roman" w:hAnsi="Times New Roman" w:cs="Times New Roman"/>
        </w:rPr>
        <w:t xml:space="preserve"> 70%</w:t>
      </w:r>
      <w:r w:rsidR="001C52BA" w:rsidRPr="00A247BE">
        <w:rPr>
          <w:rFonts w:ascii="Times New Roman" w:hAnsi="Times New Roman" w:cs="Times New Roman"/>
        </w:rPr>
        <w:t xml:space="preserve">  or </w:t>
      </w:r>
      <w:r w:rsidR="001C52BA" w:rsidRPr="00A247BE">
        <w:rPr>
          <w:rFonts w:ascii="Times New Roman" w:hAnsi="Times New Roman" w:cs="Times New Roman"/>
        </w:rPr>
        <w:lastRenderedPageBreak/>
        <w:t>exhibiting  syndromic</w:t>
      </w:r>
      <w:r w:rsidR="00EC101D" w:rsidRPr="00A247BE">
        <w:rPr>
          <w:rFonts w:ascii="Times New Roman" w:hAnsi="Times New Roman" w:cs="Times New Roman"/>
        </w:rPr>
        <w:t xml:space="preserve"> </w:t>
      </w:r>
      <w:r w:rsidR="001C52BA" w:rsidRPr="00A247BE">
        <w:rPr>
          <w:rFonts w:ascii="Times New Roman" w:hAnsi="Times New Roman" w:cs="Times New Roman"/>
        </w:rPr>
        <w:t xml:space="preserve"> elements involving multiple systems (syndromic)</w:t>
      </w:r>
      <w:r w:rsidR="00EC101D" w:rsidRPr="00A247BE">
        <w:rPr>
          <w:rFonts w:ascii="Times New Roman" w:hAnsi="Times New Roman" w:cs="Times New Roman"/>
        </w:rPr>
        <w:t xml:space="preserve"> 30%</w:t>
      </w:r>
      <w:r w:rsidR="001C52BA" w:rsidRPr="00A247BE">
        <w:rPr>
          <w:rFonts w:ascii="Times New Roman" w:hAnsi="Times New Roman" w:cs="Times New Roman"/>
        </w:rPr>
        <w:t xml:space="preserve">. </w:t>
      </w:r>
      <w:r w:rsidR="00173D7F" w:rsidRPr="00A247BE">
        <w:rPr>
          <w:rFonts w:ascii="Times New Roman" w:hAnsi="Times New Roman" w:cs="Times New Roman"/>
        </w:rPr>
        <w:t>The global prevalence of CLP varies significantly by geographic region and ethnicity. According to WHO estimates  the  prevalence rate of OFC accounts for approximately 1/700  , or 15, The crude birth rate in Pakistan stands ranging from 2.3- 25.6 per 1,000 population, (~1 in 1000 births)underscoring its significance as a substantial health care challenge</w:t>
      </w:r>
      <w:r w:rsidR="00173D7F" w:rsidRPr="00A247BE">
        <w:rPr>
          <w:rFonts w:ascii="Times New Roman" w:hAnsi="Times New Roman" w:cs="Times New Roman"/>
        </w:rPr>
        <w:fldChar w:fldCharType="begin"/>
      </w:r>
      <w:r w:rsidR="00133E6E" w:rsidRPr="00A247BE">
        <w:rPr>
          <w:rFonts w:ascii="Times New Roman" w:hAnsi="Times New Roman" w:cs="Times New Roman"/>
        </w:rPr>
        <w:instrText xml:space="preserve"> ADDIN EN.CITE &lt;EndNote&gt;&lt;Cite&gt;&lt;Author&gt;Lesmana&lt;/Author&gt;&lt;Year&gt;2016&lt;/Year&gt;&lt;RecNum&gt;30&lt;/RecNum&gt;&lt;DisplayText&gt;(Khan, Prashanth, &amp;amp; Srinath, 2020; Lesmana &amp;amp; Auerkari, 2016)&lt;/DisplayText&gt;&lt;record&gt;&lt;rec-number&gt;30&lt;/rec-number&gt;&lt;foreign-keys&gt;&lt;key app="EN" db-id="0wf5apd9gpp9wkex5aevdse5afrefvstxs09" timestamp="0"&gt;30&lt;/key&gt;&lt;/foreign-keys&gt;&lt;ref-type name="Journal Article"&gt;17&lt;/ref-type&gt;&lt;contributors&gt;&lt;authors&gt;&lt;author&gt;Lesmana, Stella&lt;/author&gt;&lt;author&gt;Auerkari, Elza Ibrahim&lt;/author&gt;&lt;/authors&gt;&lt;/contributors&gt;&lt;titles&gt;&lt;title&gt;Genes contributing in cleft lip and cleft palate: A literature review&lt;/title&gt;&lt;secondary-title&gt;Journal of International Dental and Medical Research&lt;/secondary-title&gt;&lt;/titles&gt;&lt;pages&gt;441&lt;/pages&gt;&lt;volume&gt;9&lt;/volume&gt;&lt;dates&gt;&lt;year&gt;2016&lt;/year&gt;&lt;/dates&gt;&lt;isbn&gt;1309-100X&lt;/isbn&gt;&lt;urls&gt;&lt;/urls&gt;&lt;/record&gt;&lt;/Cite&gt;&lt;Cite&gt;&lt;Author&gt;Khan&lt;/Author&gt;&lt;Year&gt;2020&lt;/Year&gt;&lt;RecNum&gt;28&lt;/RecNum&gt;&lt;record&gt;&lt;rec-number&gt;28&lt;/rec-number&gt;&lt;foreign-keys&gt;&lt;key app="EN" db-id="0wf5apd9gpp9wkex5aevdse5afrefvstxs09" timestamp="0"&gt;28&lt;/key&gt;&lt;/foreign-keys&gt;&lt;ref-type name="Journal Article"&gt;17&lt;/ref-type&gt;&lt;contributors&gt;&lt;authors&gt;&lt;author&gt;Khan, AN Mahamad Irfanulla&lt;/author&gt;&lt;author&gt;Prashanth, CS&lt;/author&gt;&lt;author&gt;Srinath, N&lt;/author&gt;&lt;/authors&gt;&lt;/contributors&gt;&lt;titles&gt;&lt;title&gt;Genetic etiology of cleft lip and cleft palate&lt;/title&gt;&lt;secondary-title&gt;AIMS Molecular Science&lt;/secondary-title&gt;&lt;/titles&gt;&lt;pages&gt;328-348&lt;/pages&gt;&lt;volume&gt;7&lt;/volume&gt;&lt;number&gt;4&lt;/number&gt;&lt;dates&gt;&lt;year&gt;2020&lt;/year&gt;&lt;/dates&gt;&lt;isbn&gt;2372-0301&lt;/isbn&gt;&lt;urls&gt;&lt;/urls&gt;&lt;/record&gt;&lt;/Cite&gt;&lt;/EndNote&gt;</w:instrText>
      </w:r>
      <w:r w:rsidR="00173D7F" w:rsidRPr="00A247BE">
        <w:rPr>
          <w:rFonts w:ascii="Times New Roman" w:hAnsi="Times New Roman" w:cs="Times New Roman"/>
        </w:rPr>
        <w:fldChar w:fldCharType="separate"/>
      </w:r>
      <w:r w:rsidR="00133E6E" w:rsidRPr="00A247BE">
        <w:rPr>
          <w:rFonts w:ascii="Times New Roman" w:hAnsi="Times New Roman" w:cs="Times New Roman"/>
          <w:noProof/>
        </w:rPr>
        <w:t>(Khan, Prashanth, &amp; Srinath, 2020; Lesmana &amp; Auerkari, 2016)</w:t>
      </w:r>
      <w:r w:rsidR="00173D7F" w:rsidRPr="00A247BE">
        <w:rPr>
          <w:rFonts w:ascii="Times New Roman" w:hAnsi="Times New Roman" w:cs="Times New Roman"/>
        </w:rPr>
        <w:fldChar w:fldCharType="end"/>
      </w:r>
    </w:p>
    <w:p w14:paraId="429EE1A9" w14:textId="7BD4085B" w:rsidR="00AB2440" w:rsidRPr="00A247BE" w:rsidRDefault="00AB2440" w:rsidP="00A247BE">
      <w:pPr>
        <w:tabs>
          <w:tab w:val="left" w:pos="284"/>
        </w:tabs>
        <w:autoSpaceDE w:val="0"/>
        <w:autoSpaceDN w:val="0"/>
        <w:adjustRightInd w:val="0"/>
        <w:spacing w:after="0" w:line="240" w:lineRule="auto"/>
        <w:jc w:val="both"/>
        <w:rPr>
          <w:rFonts w:ascii="Times New Roman" w:eastAsia="Times New Roman" w:hAnsi="Times New Roman" w:cs="Times New Roman"/>
          <w:lang w:val="sv-SE"/>
        </w:rPr>
      </w:pPr>
      <w:r w:rsidRPr="00A247BE">
        <w:rPr>
          <w:rFonts w:ascii="Times New Roman" w:eastAsia="Times New Roman" w:hAnsi="Times New Roman" w:cs="Times New Roman"/>
        </w:rPr>
        <w:t>International researches reveal the severe psychological toll</w:t>
      </w:r>
      <w:r w:rsidR="00D25BBE" w:rsidRPr="00A247BE">
        <w:rPr>
          <w:rFonts w:ascii="Times New Roman" w:eastAsia="Times New Roman" w:hAnsi="Times New Roman" w:cs="Times New Roman"/>
        </w:rPr>
        <w:t xml:space="preserve"> including emotions of hopelessness, and distress.</w:t>
      </w:r>
      <w:r w:rsidRPr="00A247BE">
        <w:rPr>
          <w:rFonts w:ascii="Times New Roman" w:eastAsia="Times New Roman" w:hAnsi="Times New Roman" w:cs="Times New Roman"/>
        </w:rPr>
        <w:t xml:space="preserve"> that parents bear when faced with their infant's obvious facial deformity and functional challenges</w:t>
      </w:r>
      <w:r w:rsidR="00D25BBE" w:rsidRPr="00A247BE">
        <w:rPr>
          <w:rFonts w:ascii="Times New Roman" w:eastAsia="Times New Roman" w:hAnsi="Times New Roman" w:cs="Times New Roman"/>
        </w:rPr>
        <w:t>.</w:t>
      </w:r>
      <w:r w:rsidRPr="00A247BE">
        <w:rPr>
          <w:rFonts w:ascii="Times New Roman" w:eastAsia="Times New Roman" w:hAnsi="Times New Roman" w:cs="Times New Roman"/>
        </w:rPr>
        <w:t xml:space="preserve">  </w:t>
      </w:r>
      <w:r w:rsidR="0028683C" w:rsidRPr="00A247BE">
        <w:rPr>
          <w:rFonts w:ascii="Times New Roman" w:eastAsia="Times New Roman" w:hAnsi="Times New Roman" w:cs="Times New Roman"/>
        </w:rPr>
        <w:t>S</w:t>
      </w:r>
      <w:r w:rsidRPr="00A247BE">
        <w:rPr>
          <w:rFonts w:ascii="Times New Roman" w:eastAsia="Times New Roman" w:hAnsi="Times New Roman" w:cs="Times New Roman"/>
        </w:rPr>
        <w:t>ome parents report experiencing extreme anguish when they are unable to adequately comfort or feed their infant.</w:t>
      </w:r>
      <w:r w:rsidRPr="00A247BE">
        <w:rPr>
          <w:rFonts w:ascii="Times New Roman" w:eastAsia="Times New Roman" w:hAnsi="Times New Roman" w:cs="Times New Roman"/>
        </w:rPr>
        <w:fldChar w:fldCharType="begin">
          <w:fldData xml:space="preserve">PEVuZE5vdGU+PENpdGU+PEF1dGhvcj5kZSBPbGl2ZWlyYSBKdW5pb3I8L0F1dGhvcj48WWVhcj4y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==
</w:fldData>
        </w:fldChar>
      </w:r>
      <w:r w:rsidR="0000758F" w:rsidRPr="00A247BE">
        <w:rPr>
          <w:rFonts w:ascii="Times New Roman" w:eastAsia="Times New Roman" w:hAnsi="Times New Roman" w:cs="Times New Roman"/>
        </w:rPr>
        <w:instrText xml:space="preserve"> ADDIN EN.CITE </w:instrText>
      </w:r>
      <w:r w:rsidR="0000758F" w:rsidRPr="00A247BE">
        <w:rPr>
          <w:rFonts w:ascii="Times New Roman" w:eastAsia="Times New Roman" w:hAnsi="Times New Roman" w:cs="Times New Roman"/>
        </w:rPr>
        <w:fldChar w:fldCharType="begin">
          <w:fldData xml:space="preserve">PEVuZE5vdGU+PENpdGU+PEF1dGhvcj5kZSBPbGl2ZWlyYSBKdW5pb3I8L0F1dGhvcj48WWVhcj4y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==
</w:fldData>
        </w:fldChar>
      </w:r>
      <w:r w:rsidR="0000758F" w:rsidRPr="00A247BE">
        <w:rPr>
          <w:rFonts w:ascii="Times New Roman" w:eastAsia="Times New Roman" w:hAnsi="Times New Roman" w:cs="Times New Roman"/>
        </w:rPr>
        <w:instrText xml:space="preserve"> ADDIN EN.CITE.DATA </w:instrText>
      </w:r>
      <w:r w:rsidR="0000758F" w:rsidRPr="00A247BE">
        <w:rPr>
          <w:rFonts w:ascii="Times New Roman" w:eastAsia="Times New Roman" w:hAnsi="Times New Roman" w:cs="Times New Roman"/>
        </w:rPr>
      </w:r>
      <w:r w:rsidR="0000758F" w:rsidRPr="00A247BE">
        <w:rPr>
          <w:rFonts w:ascii="Times New Roman" w:eastAsia="Times New Roman" w:hAnsi="Times New Roman" w:cs="Times New Roman"/>
        </w:rPr>
        <w:fldChar w:fldCharType="end"/>
      </w:r>
      <w:r w:rsidRPr="00A247BE">
        <w:rPr>
          <w:rFonts w:ascii="Times New Roman" w:eastAsia="Times New Roman" w:hAnsi="Times New Roman" w:cs="Times New Roman"/>
        </w:rPr>
      </w:r>
      <w:r w:rsidRPr="00A247BE">
        <w:rPr>
          <w:rFonts w:ascii="Times New Roman" w:eastAsia="Times New Roman" w:hAnsi="Times New Roman" w:cs="Times New Roman"/>
        </w:rPr>
        <w:fldChar w:fldCharType="separate"/>
      </w:r>
      <w:r w:rsidRPr="00A247BE">
        <w:rPr>
          <w:rFonts w:ascii="Times New Roman" w:eastAsia="Times New Roman" w:hAnsi="Times New Roman" w:cs="Times New Roman"/>
          <w:noProof/>
          <w:lang w:val="sv-SE"/>
        </w:rPr>
        <w:t>(de Oliveira Junior, Montagna, Zaia, Barbosa, &amp; Bianco, 2023; Lentge et al., 2022)</w:t>
      </w:r>
      <w:r w:rsidRPr="00A247BE">
        <w:rPr>
          <w:rFonts w:ascii="Times New Roman" w:eastAsia="Times New Roman" w:hAnsi="Times New Roman" w:cs="Times New Roman"/>
        </w:rPr>
        <w:fldChar w:fldCharType="end"/>
      </w:r>
    </w:p>
    <w:p w14:paraId="0CCDC66F" w14:textId="7F6CA2CD" w:rsidR="00A70FF9" w:rsidRPr="00A247BE" w:rsidRDefault="00A70FF9" w:rsidP="00A247BE">
      <w:pPr>
        <w:tabs>
          <w:tab w:val="left" w:pos="284"/>
        </w:tabs>
        <w:spacing w:after="0" w:line="240" w:lineRule="auto"/>
        <w:jc w:val="both"/>
        <w:rPr>
          <w:rFonts w:ascii="Times New Roman" w:eastAsia="Times New Roman" w:hAnsi="Times New Roman" w:cs="Times New Roman"/>
          <w:kern w:val="0"/>
          <w14:ligatures w14:val="none"/>
        </w:rPr>
      </w:pPr>
      <w:r w:rsidRPr="00A247BE">
        <w:rPr>
          <w:rFonts w:ascii="Times New Roman" w:eastAsia="Times New Roman" w:hAnsi="Times New Roman" w:cs="Times New Roman"/>
          <w:kern w:val="0"/>
          <w14:ligatures w14:val="none"/>
        </w:rPr>
        <w:t xml:space="preserve">Its etiology is multifaceted, involving intricate interactions between environmental factors such </w:t>
      </w:r>
      <w:r w:rsidR="00BA44A4" w:rsidRPr="00A247BE">
        <w:rPr>
          <w:rFonts w:ascii="Times New Roman" w:eastAsia="Times New Roman" w:hAnsi="Times New Roman" w:cs="Times New Roman"/>
          <w:kern w:val="0"/>
          <w14:ligatures w14:val="none"/>
        </w:rPr>
        <w:t>as</w:t>
      </w:r>
      <w:r w:rsidRPr="00A247BE">
        <w:rPr>
          <w:rFonts w:ascii="Times New Roman" w:eastAsia="Times New Roman" w:hAnsi="Times New Roman" w:cs="Times New Roman"/>
          <w:kern w:val="0"/>
          <w14:ligatures w14:val="none"/>
        </w:rPr>
        <w:t xml:space="preserve"> maternal nutrition, and lifestyle choices, as well as genetic susceptibility.</w:t>
      </w:r>
    </w:p>
    <w:p w14:paraId="74C32BAA" w14:textId="0C6C0161" w:rsidR="00014A77" w:rsidRPr="00A247BE" w:rsidRDefault="00A70FF9" w:rsidP="00A247BE">
      <w:pPr>
        <w:tabs>
          <w:tab w:val="left" w:pos="284"/>
        </w:tabs>
        <w:spacing w:after="0" w:line="240" w:lineRule="auto"/>
        <w:jc w:val="both"/>
        <w:rPr>
          <w:rFonts w:ascii="Times New Roman" w:eastAsia="Times New Roman" w:hAnsi="Times New Roman" w:cs="Times New Roman"/>
          <w:kern w:val="0"/>
          <w14:ligatures w14:val="none"/>
        </w:rPr>
      </w:pPr>
      <w:r w:rsidRPr="00A247BE">
        <w:rPr>
          <w:rFonts w:ascii="Times New Roman" w:eastAsia="Times New Roman" w:hAnsi="Times New Roman" w:cs="Times New Roman"/>
          <w:kern w:val="0"/>
          <w14:ligatures w14:val="none"/>
        </w:rPr>
        <w:t xml:space="preserve">The Interferon Regulatory Factor 6 (IRF6) gene </w:t>
      </w:r>
      <w:r w:rsidR="00133E6E" w:rsidRPr="00A247BE">
        <w:rPr>
          <w:rFonts w:ascii="Times New Roman" w:eastAsia="Times New Roman" w:hAnsi="Times New Roman" w:cs="Times New Roman"/>
          <w:kern w:val="0"/>
          <w14:ligatures w14:val="none"/>
        </w:rPr>
        <w:t>h</w:t>
      </w:r>
      <w:r w:rsidR="004805ED" w:rsidRPr="00A247BE">
        <w:rPr>
          <w:rFonts w:ascii="Times New Roman" w:eastAsia="Times New Roman" w:hAnsi="Times New Roman" w:cs="Times New Roman"/>
          <w:kern w:val="0"/>
          <w14:ligatures w14:val="none"/>
        </w:rPr>
        <w:t>as</w:t>
      </w:r>
      <w:r w:rsidRPr="00A247BE">
        <w:rPr>
          <w:rFonts w:ascii="Times New Roman" w:eastAsia="Times New Roman" w:hAnsi="Times New Roman" w:cs="Times New Roman"/>
          <w:kern w:val="0"/>
          <w14:ligatures w14:val="none"/>
        </w:rPr>
        <w:t xml:space="preserve"> been repeatedly found to have a </w:t>
      </w:r>
      <w:r w:rsidR="001E343F" w:rsidRPr="00A247BE">
        <w:rPr>
          <w:rFonts w:ascii="Times New Roman" w:eastAsia="Times New Roman" w:hAnsi="Times New Roman" w:cs="Times New Roman"/>
          <w:kern w:val="0"/>
          <w14:ligatures w14:val="none"/>
        </w:rPr>
        <w:t>significant variant</w:t>
      </w:r>
      <w:r w:rsidRPr="00A247BE">
        <w:rPr>
          <w:rFonts w:ascii="Times New Roman" w:eastAsia="Times New Roman" w:hAnsi="Times New Roman" w:cs="Times New Roman"/>
          <w:kern w:val="0"/>
          <w14:ligatures w14:val="none"/>
        </w:rPr>
        <w:t xml:space="preserve"> for NSCLP among the genetic contributors. </w:t>
      </w:r>
      <w:r w:rsidRPr="00A247BE">
        <w:rPr>
          <w:rFonts w:ascii="Times New Roman" w:hAnsi="Times New Roman" w:cs="Times New Roman"/>
        </w:rPr>
        <w:t>IRF6 is a transcription factor and  is located in chromosome 1q32.2 position</w:t>
      </w:r>
      <w:r w:rsidRPr="00A247BE">
        <w:rPr>
          <w:rFonts w:ascii="Times New Roman" w:hAnsi="Times New Roman" w:cs="Times New Roman"/>
        </w:rPr>
        <w:fldChar w:fldCharType="begin"/>
      </w:r>
      <w:r w:rsidRPr="00A247BE">
        <w:rPr>
          <w:rFonts w:ascii="Times New Roman" w:hAnsi="Times New Roman" w:cs="Times New Roman"/>
        </w:rPr>
        <w:instrText xml:space="preserve"> ADDIN EN.CITE &lt;EndNote&gt;&lt;Cite&gt;&lt;Author&gt;Gurramkonda&lt;/Author&gt;&lt;Year&gt;2018&lt;/Year&gt;&lt;RecNum&gt;37&lt;/RecNum&gt;&lt;DisplayText&gt;(Gurramkonda, Syed, Murthy, &amp;amp; Lakkakula, 2018)&lt;/DisplayText&gt;&lt;record&gt;&lt;rec-number&gt;37&lt;/rec-number&gt;&lt;foreign-keys&gt;&lt;key app="EN" db-id="0wf5apd9gpp9wkex5aevdse5afrefvstxs09" timestamp="0"&gt;37&lt;/key&gt;&lt;/foreign-keys&gt;&lt;ref-type name="Journal Article"&gt;17&lt;/ref-type&gt;&lt;contributors&gt;&lt;authors&gt;&lt;author&gt;Gurramkonda, Venkatesh Babu&lt;/author&gt;&lt;author&gt;Syed, Altaf Hussain&lt;/author&gt;&lt;author&gt;Murthy, Jyotsna&lt;/author&gt;&lt;author&gt;Lakkakula, Bhaskar VKS&lt;/author&gt;&lt;/authors&gt;&lt;/contributors&gt;&lt;titles&gt;&lt;title&gt;IRF6 rs2235375 single nucleotide polymorphism is associated with isolated non-syndromic cleft palate but not with cleft lip with or without palate in South Indian population</w:instrText>
      </w:r>
      <w:r w:rsidRPr="00A247BE">
        <w:rPr>
          <w:rFonts w:ascii="Segoe UI Symbol" w:hAnsi="Segoe UI Symbol" w:cs="Segoe UI Symbol"/>
        </w:rPr>
        <w:instrText>☆</w:instrText>
      </w:r>
      <w:r w:rsidRPr="00A247BE">
        <w:rPr>
          <w:rFonts w:ascii="Times New Roman" w:hAnsi="Times New Roman" w:cs="Times New Roman"/>
        </w:rPr>
        <w:instrText>&lt;/title&gt;&lt;secondary-title&gt;Brazilian journal of otorhinolaryngology&lt;/secondary-title&gt;&lt;/titles&gt;&lt;periodical&gt;&lt;full-title&gt;Brazilian journal of otorhinolaryngology&lt;/full-title&gt;&lt;/periodical&gt;&lt;pages&gt;473-477&lt;/pages&gt;&lt;volume&gt;84&lt;/volume&gt;&lt;dates&gt;&lt;year&gt;2018&lt;/year&gt;&lt;/dates&gt;&lt;isbn&gt;1808-8694&lt;/isbn&gt;&lt;urls&gt;&lt;/urls&gt;&lt;/record&gt;&lt;/Cite&gt;&lt;/EndNote&gt;</w:instrText>
      </w:r>
      <w:r w:rsidRPr="00A247BE">
        <w:rPr>
          <w:rFonts w:ascii="Times New Roman" w:hAnsi="Times New Roman" w:cs="Times New Roman"/>
        </w:rPr>
        <w:fldChar w:fldCharType="separate"/>
      </w:r>
      <w:r w:rsidRPr="00A247BE">
        <w:rPr>
          <w:rFonts w:ascii="Times New Roman" w:hAnsi="Times New Roman" w:cs="Times New Roman"/>
          <w:noProof/>
        </w:rPr>
        <w:t>(Gurramkonda, Syed, Murthy, &amp; Lakkakula, 2018)</w:t>
      </w:r>
      <w:r w:rsidRPr="00A247BE">
        <w:rPr>
          <w:rFonts w:ascii="Times New Roman" w:hAnsi="Times New Roman" w:cs="Times New Roman"/>
        </w:rPr>
        <w:fldChar w:fldCharType="end"/>
      </w:r>
    </w:p>
    <w:p w14:paraId="6B7F393E" w14:textId="6EA4DABA" w:rsidR="00AB2440" w:rsidRPr="00A247BE" w:rsidRDefault="00AB2440" w:rsidP="00A247BE">
      <w:pPr>
        <w:shd w:val="clear" w:color="auto" w:fill="FFFFFF"/>
        <w:tabs>
          <w:tab w:val="left" w:pos="284"/>
        </w:tabs>
        <w:spacing w:after="0" w:line="240" w:lineRule="auto"/>
        <w:jc w:val="both"/>
        <w:rPr>
          <w:rFonts w:ascii="Times New Roman" w:eastAsia="Times New Roman" w:hAnsi="Times New Roman" w:cs="Times New Roman"/>
          <w:color w:val="000000" w:themeColor="text1"/>
        </w:rPr>
      </w:pPr>
      <w:r w:rsidRPr="00A247BE">
        <w:rPr>
          <w:rStyle w:val="css-1tmeul0"/>
          <w:rFonts w:ascii="Times New Roman" w:hAnsi="Times New Roman" w:cs="Times New Roman"/>
          <w:color w:val="000000" w:themeColor="text1"/>
          <w:shd w:val="clear" w:color="auto" w:fill="FFFFFF"/>
        </w:rPr>
        <w:t>Because </w:t>
      </w:r>
      <w:r w:rsidRPr="00A247BE">
        <w:rPr>
          <w:rStyle w:val="css-0"/>
          <w:rFonts w:ascii="Times New Roman" w:hAnsi="Times New Roman" w:cs="Times New Roman"/>
          <w:color w:val="000000" w:themeColor="text1"/>
          <w:shd w:val="clear" w:color="auto" w:fill="FFFFFF"/>
        </w:rPr>
        <w:t>of its </w:t>
      </w:r>
      <w:r w:rsidRPr="00A247BE">
        <w:rPr>
          <w:rStyle w:val="css-1tmeul0"/>
          <w:rFonts w:ascii="Times New Roman" w:hAnsi="Times New Roman" w:cs="Times New Roman"/>
          <w:color w:val="000000" w:themeColor="text1"/>
          <w:shd w:val="clear" w:color="auto" w:fill="FFFFFF"/>
        </w:rPr>
        <w:t>steady </w:t>
      </w:r>
      <w:r w:rsidRPr="00A247BE">
        <w:rPr>
          <w:rStyle w:val="css-0"/>
          <w:rFonts w:ascii="Times New Roman" w:hAnsi="Times New Roman" w:cs="Times New Roman"/>
          <w:color w:val="000000" w:themeColor="text1"/>
          <w:shd w:val="clear" w:color="auto" w:fill="FFFFFF"/>
        </w:rPr>
        <w:t>inheritance and </w:t>
      </w:r>
      <w:r w:rsidRPr="00A247BE">
        <w:rPr>
          <w:rStyle w:val="css-1tmeul0"/>
          <w:rFonts w:ascii="Times New Roman" w:hAnsi="Times New Roman" w:cs="Times New Roman"/>
          <w:color w:val="000000" w:themeColor="text1"/>
          <w:shd w:val="clear" w:color="auto" w:fill="FFFFFF"/>
        </w:rPr>
        <w:t>simplicity </w:t>
      </w:r>
      <w:r w:rsidRPr="00A247BE">
        <w:rPr>
          <w:rStyle w:val="css-10o52y0"/>
          <w:rFonts w:ascii="Times New Roman" w:hAnsi="Times New Roman" w:cs="Times New Roman"/>
          <w:color w:val="000000" w:themeColor="text1"/>
          <w:shd w:val="clear" w:color="auto" w:fill="FFFFFF"/>
        </w:rPr>
        <w:t>of evaluation, </w:t>
      </w:r>
      <w:r w:rsidRPr="00A247BE">
        <w:rPr>
          <w:rStyle w:val="css-h5d7i9"/>
          <w:rFonts w:ascii="Times New Roman" w:hAnsi="Times New Roman" w:cs="Times New Roman"/>
          <w:color w:val="000000" w:themeColor="text1"/>
          <w:shd w:val="clear" w:color="auto" w:fill="FFFFFF"/>
        </w:rPr>
        <w:t>the </w:t>
      </w:r>
      <w:r w:rsidRPr="00A247BE">
        <w:rPr>
          <w:rStyle w:val="css-10o52y0"/>
          <w:rFonts w:ascii="Times New Roman" w:hAnsi="Times New Roman" w:cs="Times New Roman"/>
          <w:color w:val="000000" w:themeColor="text1"/>
          <w:shd w:val="clear" w:color="auto" w:fill="FFFFFF"/>
        </w:rPr>
        <w:t>ABO blood </w:t>
      </w:r>
      <w:r w:rsidRPr="00A247BE">
        <w:rPr>
          <w:rStyle w:val="css-h5d7i9"/>
          <w:rFonts w:ascii="Times New Roman" w:hAnsi="Times New Roman" w:cs="Times New Roman"/>
          <w:color w:val="000000" w:themeColor="text1"/>
          <w:shd w:val="clear" w:color="auto" w:fill="FFFFFF"/>
        </w:rPr>
        <w:t>type </w:t>
      </w:r>
      <w:r w:rsidRPr="00A247BE">
        <w:rPr>
          <w:rStyle w:val="css-10o52y0"/>
          <w:rFonts w:ascii="Times New Roman" w:hAnsi="Times New Roman" w:cs="Times New Roman"/>
          <w:color w:val="000000" w:themeColor="text1"/>
          <w:shd w:val="clear" w:color="auto" w:fill="FFFFFF"/>
        </w:rPr>
        <w:t>system has </w:t>
      </w:r>
      <w:r w:rsidR="00133E6E" w:rsidRPr="00A247BE">
        <w:rPr>
          <w:rStyle w:val="css-10o52y0"/>
          <w:rFonts w:ascii="Times New Roman" w:hAnsi="Times New Roman" w:cs="Times New Roman"/>
          <w:color w:val="000000" w:themeColor="text1"/>
          <w:shd w:val="clear" w:color="auto" w:fill="FFFFFF"/>
        </w:rPr>
        <w:t xml:space="preserve">   </w:t>
      </w:r>
      <w:r w:rsidRPr="00A247BE">
        <w:rPr>
          <w:rStyle w:val="css-h5d7i9"/>
          <w:rFonts w:ascii="Times New Roman" w:hAnsi="Times New Roman" w:cs="Times New Roman"/>
          <w:color w:val="000000" w:themeColor="text1"/>
          <w:shd w:val="clear" w:color="auto" w:fill="FFFFFF"/>
        </w:rPr>
        <w:t>drawn </w:t>
      </w:r>
      <w:r w:rsidRPr="00A247BE">
        <w:rPr>
          <w:rStyle w:val="css-10o52y0"/>
          <w:rFonts w:ascii="Times New Roman" w:hAnsi="Times New Roman" w:cs="Times New Roman"/>
          <w:color w:val="000000" w:themeColor="text1"/>
          <w:shd w:val="clear" w:color="auto" w:fill="FFFFFF"/>
        </w:rPr>
        <w:t>attention as a </w:t>
      </w:r>
      <w:r w:rsidRPr="00A247BE">
        <w:rPr>
          <w:rStyle w:val="css-h5d7i9"/>
          <w:rFonts w:ascii="Times New Roman" w:hAnsi="Times New Roman" w:cs="Times New Roman"/>
          <w:color w:val="000000" w:themeColor="text1"/>
          <w:shd w:val="clear" w:color="auto" w:fill="FFFFFF"/>
        </w:rPr>
        <w:t>possible </w:t>
      </w:r>
      <w:r w:rsidRPr="00A247BE">
        <w:rPr>
          <w:rStyle w:val="css-10o52y0"/>
          <w:rFonts w:ascii="Times New Roman" w:hAnsi="Times New Roman" w:cs="Times New Roman"/>
          <w:color w:val="000000" w:themeColor="text1"/>
          <w:shd w:val="clear" w:color="auto" w:fill="FFFFFF"/>
        </w:rPr>
        <w:t>genetic marker in this context.</w:t>
      </w:r>
    </w:p>
    <w:p w14:paraId="2E086738" w14:textId="77777777" w:rsidR="00526CA4" w:rsidRPr="00A247BE" w:rsidRDefault="00526CA4" w:rsidP="00A247BE">
      <w:pPr>
        <w:shd w:val="clear" w:color="auto" w:fill="FFFFFF"/>
        <w:tabs>
          <w:tab w:val="left" w:pos="284"/>
        </w:tabs>
        <w:spacing w:after="0" w:line="240" w:lineRule="auto"/>
        <w:jc w:val="both"/>
        <w:rPr>
          <w:rFonts w:ascii="Times New Roman" w:eastAsia="Times New Roman" w:hAnsi="Times New Roman" w:cs="Times New Roman"/>
          <w:b/>
          <w:bCs/>
          <w:color w:val="000000" w:themeColor="text1"/>
        </w:rPr>
      </w:pPr>
    </w:p>
    <w:p w14:paraId="4E416858" w14:textId="4567F2C1" w:rsidR="00AB2440" w:rsidRPr="00A247BE" w:rsidRDefault="00AB2440" w:rsidP="00A247BE">
      <w:pPr>
        <w:shd w:val="clear" w:color="auto" w:fill="FFFFFF"/>
        <w:tabs>
          <w:tab w:val="left" w:pos="284"/>
        </w:tabs>
        <w:spacing w:after="0" w:line="240" w:lineRule="auto"/>
        <w:jc w:val="both"/>
        <w:rPr>
          <w:rFonts w:ascii="Times New Roman" w:eastAsia="Times New Roman" w:hAnsi="Times New Roman" w:cs="Times New Roman"/>
          <w:b/>
          <w:bCs/>
          <w:color w:val="000000" w:themeColor="text1"/>
        </w:rPr>
      </w:pPr>
      <w:r w:rsidRPr="00A247BE">
        <w:rPr>
          <w:rFonts w:ascii="Times New Roman" w:eastAsia="Times New Roman" w:hAnsi="Times New Roman" w:cs="Times New Roman"/>
          <w:b/>
          <w:bCs/>
          <w:color w:val="000000" w:themeColor="text1"/>
        </w:rPr>
        <w:t>Objectives</w:t>
      </w:r>
    </w:p>
    <w:p w14:paraId="3E4CCBBD" w14:textId="3FD8A038" w:rsidR="00AB2440" w:rsidRPr="00A247BE" w:rsidRDefault="00AB2440" w:rsidP="00A247BE">
      <w:pPr>
        <w:shd w:val="clear" w:color="auto" w:fill="FFFFFF"/>
        <w:tabs>
          <w:tab w:val="left" w:pos="284"/>
        </w:tabs>
        <w:spacing w:after="0" w:line="240" w:lineRule="auto"/>
        <w:jc w:val="both"/>
        <w:rPr>
          <w:rFonts w:ascii="Times New Roman" w:eastAsia="Times New Roman" w:hAnsi="Times New Roman" w:cs="Times New Roman"/>
          <w:color w:val="000000" w:themeColor="text1"/>
        </w:rPr>
      </w:pPr>
      <w:r w:rsidRPr="00A247BE">
        <w:rPr>
          <w:rFonts w:ascii="Times New Roman" w:eastAsia="Times New Roman" w:hAnsi="Times New Roman" w:cs="Times New Roman"/>
          <w:color w:val="000000" w:themeColor="text1"/>
        </w:rPr>
        <w:t xml:space="preserve">To assess the relationship of </w:t>
      </w:r>
      <w:r w:rsidR="00BC2C39" w:rsidRPr="00A247BE">
        <w:rPr>
          <w:rFonts w:ascii="Times New Roman" w:eastAsia="Times New Roman" w:hAnsi="Times New Roman" w:cs="Times New Roman"/>
          <w:color w:val="000000" w:themeColor="text1"/>
        </w:rPr>
        <w:t>rs2235371</w:t>
      </w:r>
      <w:r w:rsidRPr="00A247BE">
        <w:rPr>
          <w:rFonts w:ascii="Times New Roman" w:eastAsia="Times New Roman" w:hAnsi="Times New Roman" w:cs="Times New Roman"/>
          <w:color w:val="000000" w:themeColor="text1"/>
        </w:rPr>
        <w:t xml:space="preserve"> in</w:t>
      </w:r>
      <w:r w:rsidR="00BC2C39" w:rsidRPr="00A247BE">
        <w:rPr>
          <w:rFonts w:ascii="Times New Roman" w:eastAsia="Times New Roman" w:hAnsi="Times New Roman" w:cs="Times New Roman"/>
          <w:color w:val="000000" w:themeColor="text1"/>
        </w:rPr>
        <w:t xml:space="preserve"> NSCLP </w:t>
      </w:r>
      <w:r w:rsidRPr="00A247BE">
        <w:rPr>
          <w:rFonts w:ascii="Times New Roman" w:eastAsia="Times New Roman" w:hAnsi="Times New Roman" w:cs="Times New Roman"/>
          <w:color w:val="000000" w:themeColor="text1"/>
        </w:rPr>
        <w:t xml:space="preserve">patients with </w:t>
      </w:r>
      <w:r w:rsidR="00CC558D" w:rsidRPr="00A247BE">
        <w:rPr>
          <w:rFonts w:ascii="Times New Roman" w:eastAsia="Times New Roman" w:hAnsi="Times New Roman" w:cs="Times New Roman"/>
          <w:color w:val="000000" w:themeColor="text1"/>
        </w:rPr>
        <w:t>maternal</w:t>
      </w:r>
      <w:r w:rsidRPr="00A247BE">
        <w:rPr>
          <w:rFonts w:ascii="Times New Roman" w:eastAsia="Times New Roman" w:hAnsi="Times New Roman" w:cs="Times New Roman"/>
          <w:color w:val="000000" w:themeColor="text1"/>
        </w:rPr>
        <w:t xml:space="preserve"> </w:t>
      </w:r>
      <w:r w:rsidR="00133E6E" w:rsidRPr="00A247BE">
        <w:rPr>
          <w:rFonts w:ascii="Times New Roman" w:eastAsia="Times New Roman" w:hAnsi="Times New Roman" w:cs="Times New Roman"/>
          <w:color w:val="000000" w:themeColor="text1"/>
        </w:rPr>
        <w:t xml:space="preserve">ABO </w:t>
      </w:r>
      <w:r w:rsidRPr="00A247BE">
        <w:rPr>
          <w:rFonts w:ascii="Times New Roman" w:eastAsia="Times New Roman" w:hAnsi="Times New Roman" w:cs="Times New Roman"/>
          <w:color w:val="000000" w:themeColor="text1"/>
        </w:rPr>
        <w:t>blood groups</w:t>
      </w:r>
    </w:p>
    <w:p w14:paraId="734AA0EB" w14:textId="77777777" w:rsidR="00DC0D3E" w:rsidRPr="00A247BE" w:rsidRDefault="00DC0D3E" w:rsidP="00A247BE">
      <w:pPr>
        <w:shd w:val="clear" w:color="auto" w:fill="FFFFFF"/>
        <w:tabs>
          <w:tab w:val="left" w:pos="284"/>
        </w:tabs>
        <w:spacing w:after="0" w:line="240" w:lineRule="auto"/>
        <w:jc w:val="both"/>
        <w:rPr>
          <w:rFonts w:ascii="Times New Roman" w:eastAsia="Times New Roman" w:hAnsi="Times New Roman" w:cs="Times New Roman"/>
          <w:color w:val="000000" w:themeColor="text1"/>
        </w:rPr>
      </w:pPr>
    </w:p>
    <w:p w14:paraId="36CB8F63" w14:textId="78152B01" w:rsidR="00AB2440" w:rsidRPr="00A247BE" w:rsidRDefault="00085DE7" w:rsidP="00A247BE">
      <w:pPr>
        <w:pStyle w:val="NormalWeb"/>
        <w:tabs>
          <w:tab w:val="left" w:pos="284"/>
        </w:tabs>
        <w:spacing w:before="0" w:beforeAutospacing="0" w:after="0" w:afterAutospacing="0"/>
        <w:jc w:val="both"/>
        <w:rPr>
          <w:b/>
          <w:bCs/>
        </w:rPr>
      </w:pPr>
      <w:r w:rsidRPr="00A247BE">
        <w:rPr>
          <w:b/>
          <w:bCs/>
        </w:rPr>
        <w:t>METHODOLOGY</w:t>
      </w:r>
    </w:p>
    <w:p w14:paraId="440D67CD" w14:textId="7761D682" w:rsidR="004319A2" w:rsidRDefault="00AB2440" w:rsidP="00A247BE">
      <w:pPr>
        <w:pStyle w:val="NormalWeb"/>
        <w:tabs>
          <w:tab w:val="left" w:pos="284"/>
        </w:tabs>
        <w:spacing w:before="0" w:beforeAutospacing="0" w:after="0" w:afterAutospacing="0"/>
        <w:jc w:val="both"/>
        <w:rPr>
          <w:rStyle w:val="Strong"/>
          <w:b w:val="0"/>
          <w:bCs w:val="0"/>
          <w:color w:val="0D0D0D"/>
        </w:rPr>
      </w:pPr>
      <w:r w:rsidRPr="00A247BE">
        <w:t xml:space="preserve">The present study was conducted on blood samples of </w:t>
      </w:r>
      <w:r w:rsidR="00936F54" w:rsidRPr="00A247BE">
        <w:t>39 NSCLP</w:t>
      </w:r>
      <w:r w:rsidR="00F55B2F" w:rsidRPr="00A247BE">
        <w:t xml:space="preserve"> </w:t>
      </w:r>
      <w:r w:rsidR="00936F54" w:rsidRPr="00A247BE">
        <w:t>patients and</w:t>
      </w:r>
      <w:r w:rsidRPr="00A247BE">
        <w:t xml:space="preserve"> </w:t>
      </w:r>
      <w:r w:rsidR="00C57D03" w:rsidRPr="00A247BE">
        <w:t>39</w:t>
      </w:r>
      <w:r w:rsidRPr="00A247BE">
        <w:t xml:space="preserve"> b</w:t>
      </w:r>
      <w:r w:rsidR="00F55B2F" w:rsidRPr="00A247BE">
        <w:t>lo</w:t>
      </w:r>
      <w:r w:rsidRPr="00A247BE">
        <w:t xml:space="preserve">od samples of their unaffected </w:t>
      </w:r>
      <w:r w:rsidR="001F4BDB" w:rsidRPr="00A247BE">
        <w:t>mothers</w:t>
      </w:r>
      <w:r w:rsidRPr="00A247BE">
        <w:t xml:space="preserve"> for blood </w:t>
      </w:r>
      <w:r w:rsidR="00936F54" w:rsidRPr="00A247BE">
        <w:t>grouping,</w:t>
      </w:r>
      <w:r w:rsidRPr="00A247BE">
        <w:t xml:space="preserve"> </w:t>
      </w:r>
      <w:r w:rsidR="00BA11A6" w:rsidRPr="00A247BE">
        <w:t xml:space="preserve">For the assessment of SNP rs 2235371in IRF 6 gene 3-5 milliliter blood was </w:t>
      </w:r>
      <w:r w:rsidR="00C57D03" w:rsidRPr="00A247BE">
        <w:t>taken under aseptic conditions</w:t>
      </w:r>
      <w:r w:rsidR="00CC4722" w:rsidRPr="00A247BE">
        <w:t xml:space="preserve"> </w:t>
      </w:r>
      <w:r w:rsidR="00C57D03" w:rsidRPr="00A247BE">
        <w:t xml:space="preserve">in EDTA containing glass </w:t>
      </w:r>
      <w:r w:rsidR="00936F54" w:rsidRPr="00A247BE">
        <w:t>tubes.</w:t>
      </w:r>
      <w:r w:rsidR="00BA11A6" w:rsidRPr="00A247BE">
        <w:t xml:space="preserve"> </w:t>
      </w:r>
      <w:r w:rsidR="0012431A" w:rsidRPr="00A247BE">
        <w:t xml:space="preserve"> </w:t>
      </w:r>
      <w:r w:rsidR="00401360" w:rsidRPr="00A247BE">
        <w:t xml:space="preserve"> Genomic DNA was</w:t>
      </w:r>
      <w:r w:rsidR="001F4BDB" w:rsidRPr="00A247BE">
        <w:t xml:space="preserve"> retrieved </w:t>
      </w:r>
      <w:r w:rsidR="00C57D03" w:rsidRPr="00A247BE">
        <w:t xml:space="preserve">followed by </w:t>
      </w:r>
      <w:r w:rsidR="00401360" w:rsidRPr="00A247BE">
        <w:t>PCR</w:t>
      </w:r>
      <w:r w:rsidR="001F4BDB" w:rsidRPr="00A247BE">
        <w:t>.</w:t>
      </w:r>
      <w:r w:rsidR="00BA11A6" w:rsidRPr="00A247BE">
        <w:t xml:space="preserve"> </w:t>
      </w:r>
      <w:r w:rsidR="009720B9" w:rsidRPr="00A247BE">
        <w:rPr>
          <w:rStyle w:val="Strong"/>
          <w:b w:val="0"/>
          <w:bCs w:val="0"/>
          <w:color w:val="0D0D0D"/>
        </w:rPr>
        <w:t xml:space="preserve">By </w:t>
      </w:r>
      <w:r w:rsidR="001F4BDB" w:rsidRPr="00A247BE">
        <w:rPr>
          <w:rStyle w:val="Strong"/>
          <w:b w:val="0"/>
          <w:bCs w:val="0"/>
          <w:color w:val="0D0D0D"/>
        </w:rPr>
        <w:t xml:space="preserve">using </w:t>
      </w:r>
      <w:r w:rsidR="001F4BDB" w:rsidRPr="00A247BE">
        <w:t>software Geneious</w:t>
      </w:r>
      <w:r w:rsidR="009720B9" w:rsidRPr="00A247BE">
        <w:t xml:space="preserve">® 9.1.8 </w:t>
      </w:r>
      <w:r w:rsidR="004319A2" w:rsidRPr="00A247BE">
        <w:rPr>
          <w:rStyle w:val="Strong"/>
          <w:b w:val="0"/>
          <w:bCs w:val="0"/>
          <w:color w:val="0D0D0D"/>
        </w:rPr>
        <w:t xml:space="preserve">alignment </w:t>
      </w:r>
      <w:r w:rsidR="009720B9" w:rsidRPr="00A247BE">
        <w:rPr>
          <w:rStyle w:val="Strong"/>
          <w:b w:val="0"/>
          <w:bCs w:val="0"/>
          <w:color w:val="0D0D0D"/>
        </w:rPr>
        <w:t>was generated for rs 2235371 of IR</w:t>
      </w:r>
      <w:r w:rsidR="00625905" w:rsidRPr="00A247BE">
        <w:rPr>
          <w:rStyle w:val="Strong"/>
          <w:b w:val="0"/>
          <w:bCs w:val="0"/>
          <w:color w:val="0D0D0D"/>
        </w:rPr>
        <w:t>F</w:t>
      </w:r>
      <w:r w:rsidR="009720B9" w:rsidRPr="00A247BE">
        <w:rPr>
          <w:rStyle w:val="Strong"/>
          <w:b w:val="0"/>
          <w:bCs w:val="0"/>
          <w:color w:val="0D0D0D"/>
        </w:rPr>
        <w:t xml:space="preserve"> 6 gene</w:t>
      </w:r>
      <w:r w:rsidR="00625905" w:rsidRPr="00A247BE">
        <w:rPr>
          <w:rStyle w:val="Strong"/>
          <w:b w:val="0"/>
          <w:bCs w:val="0"/>
          <w:color w:val="0D0D0D"/>
        </w:rPr>
        <w:t xml:space="preserve"> </w:t>
      </w:r>
      <w:r w:rsidR="00AC1276" w:rsidRPr="00A247BE">
        <w:rPr>
          <w:rStyle w:val="Strong"/>
          <w:b w:val="0"/>
          <w:bCs w:val="0"/>
          <w:color w:val="0D0D0D"/>
        </w:rPr>
        <w:t>.</w:t>
      </w:r>
    </w:p>
    <w:p w14:paraId="2CF464EA" w14:textId="77777777" w:rsidR="00A247BE" w:rsidRPr="00A247BE" w:rsidRDefault="00A247BE" w:rsidP="00A247BE">
      <w:pPr>
        <w:pStyle w:val="NormalWeb"/>
        <w:tabs>
          <w:tab w:val="left" w:pos="284"/>
        </w:tabs>
        <w:spacing w:before="0" w:beforeAutospacing="0" w:after="0" w:afterAutospacing="0"/>
        <w:jc w:val="both"/>
        <w:rPr>
          <w:rStyle w:val="Strong"/>
          <w:b w:val="0"/>
          <w:bCs w:val="0"/>
        </w:rPr>
      </w:pPr>
    </w:p>
    <w:p w14:paraId="40C6D584" w14:textId="74875078" w:rsidR="009D2D6B" w:rsidRPr="00A247BE" w:rsidRDefault="00AB2440" w:rsidP="00A247BE">
      <w:pPr>
        <w:tabs>
          <w:tab w:val="left" w:pos="284"/>
        </w:tabs>
        <w:autoSpaceDE w:val="0"/>
        <w:autoSpaceDN w:val="0"/>
        <w:adjustRightInd w:val="0"/>
        <w:spacing w:after="0" w:line="240" w:lineRule="auto"/>
        <w:jc w:val="both"/>
        <w:rPr>
          <w:rFonts w:ascii="Times New Roman" w:eastAsiaTheme="minorEastAsia" w:hAnsi="Times New Roman" w:cs="Times New Roman"/>
          <w:color w:val="000000" w:themeColor="text1"/>
          <w:kern w:val="0"/>
          <w14:ligatures w14:val="none"/>
        </w:rPr>
      </w:pPr>
      <w:r w:rsidRPr="00A247BE">
        <w:rPr>
          <w:rFonts w:ascii="Times New Roman" w:eastAsiaTheme="minorEastAsia" w:hAnsi="Times New Roman" w:cs="Times New Roman"/>
          <w:b/>
          <w:color w:val="000000" w:themeColor="text1"/>
          <w:kern w:val="0"/>
          <w14:ligatures w14:val="none"/>
        </w:rPr>
        <w:t>Blood grouping</w:t>
      </w:r>
      <w:r w:rsidRPr="00A247BE">
        <w:rPr>
          <w:rFonts w:ascii="Times New Roman" w:eastAsiaTheme="minorEastAsia" w:hAnsi="Times New Roman" w:cs="Times New Roman"/>
          <w:color w:val="000000" w:themeColor="text1"/>
          <w:kern w:val="0"/>
          <w14:ligatures w14:val="none"/>
        </w:rPr>
        <w:t xml:space="preserve">: </w:t>
      </w:r>
      <w:r w:rsidR="004276F8" w:rsidRPr="00A247BE">
        <w:rPr>
          <w:rFonts w:ascii="Times New Roman" w:hAnsi="Times New Roman" w:cs="Times New Roman"/>
          <w:color w:val="000000" w:themeColor="text1"/>
        </w:rPr>
        <w:t>Blood samples were collected aseptically in stoppered sterile</w:t>
      </w:r>
      <w:r w:rsidR="009D2D6B" w:rsidRPr="00A247BE">
        <w:rPr>
          <w:rFonts w:ascii="Times New Roman" w:hAnsi="Times New Roman" w:cs="Times New Roman"/>
          <w:color w:val="000000" w:themeColor="text1"/>
        </w:rPr>
        <w:t xml:space="preserve"> gel</w:t>
      </w:r>
      <w:r w:rsidR="004276F8" w:rsidRPr="00A247BE">
        <w:rPr>
          <w:rFonts w:ascii="Times New Roman" w:hAnsi="Times New Roman" w:cs="Times New Roman"/>
          <w:color w:val="000000" w:themeColor="text1"/>
        </w:rPr>
        <w:t xml:space="preserve"> tube containing EDTA (as an anticoagulant)</w:t>
      </w:r>
      <w:r w:rsidR="009D2D6B" w:rsidRPr="00A247BE">
        <w:rPr>
          <w:rFonts w:ascii="Times New Roman" w:hAnsi="Times New Roman" w:cs="Times New Roman"/>
          <w:color w:val="000000" w:themeColor="text1"/>
        </w:rPr>
        <w:t xml:space="preserve"> from the </w:t>
      </w:r>
      <w:r w:rsidR="001F4BDB" w:rsidRPr="00A247BE">
        <w:rPr>
          <w:rFonts w:ascii="Times New Roman" w:hAnsi="Times New Roman" w:cs="Times New Roman"/>
          <w:color w:val="000000" w:themeColor="text1"/>
        </w:rPr>
        <w:t>mothers</w:t>
      </w:r>
      <w:r w:rsidR="009D2D6B" w:rsidRPr="00A247BE">
        <w:rPr>
          <w:rFonts w:ascii="Times New Roman" w:hAnsi="Times New Roman" w:cs="Times New Roman"/>
          <w:color w:val="000000" w:themeColor="text1"/>
        </w:rPr>
        <w:t xml:space="preserve"> of NSCLP cases</w:t>
      </w:r>
      <w:r w:rsidR="00B771BF" w:rsidRPr="00A247BE">
        <w:rPr>
          <w:rFonts w:ascii="Times New Roman" w:hAnsi="Times New Roman" w:cs="Times New Roman"/>
          <w:color w:val="000000" w:themeColor="text1"/>
        </w:rPr>
        <w:t>.</w:t>
      </w:r>
      <w:r w:rsidR="005F6C89" w:rsidRPr="00A247BE">
        <w:rPr>
          <w:rFonts w:ascii="Times New Roman" w:hAnsi="Times New Roman" w:cs="Times New Roman"/>
          <w:color w:val="000000" w:themeColor="text1"/>
        </w:rPr>
        <w:t xml:space="preserve"> </w:t>
      </w:r>
      <w:r w:rsidR="00834FB5" w:rsidRPr="00A247BE">
        <w:rPr>
          <w:rFonts w:ascii="Times New Roman" w:eastAsiaTheme="minorEastAsia" w:hAnsi="Times New Roman" w:cs="Times New Roman"/>
          <w:color w:val="000000" w:themeColor="text1"/>
          <w:kern w:val="0"/>
          <w14:ligatures w14:val="none"/>
        </w:rPr>
        <w:t>Blood groups</w:t>
      </w:r>
      <w:r w:rsidRPr="00A247BE">
        <w:rPr>
          <w:rFonts w:ascii="Times New Roman" w:eastAsiaTheme="minorEastAsia" w:hAnsi="Times New Roman" w:cs="Times New Roman"/>
          <w:color w:val="000000" w:themeColor="text1"/>
          <w:kern w:val="0"/>
          <w14:ligatures w14:val="none"/>
        </w:rPr>
        <w:t xml:space="preserve"> </w:t>
      </w:r>
      <w:r w:rsidR="00625905" w:rsidRPr="00A247BE">
        <w:rPr>
          <w:rFonts w:ascii="Times New Roman" w:eastAsiaTheme="minorEastAsia" w:hAnsi="Times New Roman" w:cs="Times New Roman"/>
          <w:color w:val="000000" w:themeColor="text1"/>
          <w:kern w:val="0"/>
          <w14:ligatures w14:val="none"/>
        </w:rPr>
        <w:t xml:space="preserve">were determined </w:t>
      </w:r>
      <w:r w:rsidRPr="00A247BE">
        <w:rPr>
          <w:rFonts w:ascii="Times New Roman" w:eastAsiaTheme="minorEastAsia" w:hAnsi="Times New Roman" w:cs="Times New Roman"/>
          <w:color w:val="000000" w:themeColor="text1"/>
          <w:kern w:val="0"/>
          <w14:ligatures w14:val="none"/>
        </w:rPr>
        <w:t>by Slide metho</w:t>
      </w:r>
      <w:r w:rsidR="000174CE" w:rsidRPr="00A247BE">
        <w:rPr>
          <w:rFonts w:ascii="Times New Roman" w:eastAsiaTheme="minorEastAsia" w:hAnsi="Times New Roman" w:cs="Times New Roman"/>
          <w:color w:val="000000" w:themeColor="text1"/>
          <w:kern w:val="0"/>
          <w14:ligatures w14:val="none"/>
        </w:rPr>
        <w:t>d</w:t>
      </w:r>
      <w:r w:rsidR="005C282C" w:rsidRPr="00A247BE">
        <w:rPr>
          <w:rFonts w:ascii="Times New Roman" w:eastAsiaTheme="minorEastAsia" w:hAnsi="Times New Roman" w:cs="Times New Roman"/>
          <w:color w:val="000000" w:themeColor="text1"/>
          <w:kern w:val="0"/>
          <w14:ligatures w14:val="none"/>
        </w:rPr>
        <w:t>.</w:t>
      </w:r>
    </w:p>
    <w:p w14:paraId="56571455" w14:textId="44D68CE9" w:rsidR="00017400" w:rsidRPr="00A247BE" w:rsidRDefault="00017400" w:rsidP="00A247BE">
      <w:pPr>
        <w:tabs>
          <w:tab w:val="left" w:pos="284"/>
        </w:tabs>
        <w:autoSpaceDE w:val="0"/>
        <w:autoSpaceDN w:val="0"/>
        <w:adjustRightInd w:val="0"/>
        <w:spacing w:after="0" w:line="240" w:lineRule="auto"/>
        <w:jc w:val="both"/>
        <w:rPr>
          <w:rFonts w:ascii="Times New Roman" w:eastAsiaTheme="minorEastAsia" w:hAnsi="Times New Roman" w:cs="Times New Roman"/>
          <w:color w:val="000000" w:themeColor="text1"/>
          <w:kern w:val="0"/>
          <w14:ligatures w14:val="none"/>
        </w:rPr>
      </w:pPr>
      <w:r w:rsidRPr="00A247BE">
        <w:rPr>
          <w:rFonts w:ascii="Times New Roman" w:eastAsiaTheme="minorEastAsia" w:hAnsi="Times New Roman" w:cs="Times New Roman"/>
          <w:color w:val="000000" w:themeColor="text1"/>
          <w:kern w:val="0"/>
          <w14:ligatures w14:val="none"/>
        </w:rPr>
        <w:t>All the data including demographics is entered into a</w:t>
      </w:r>
      <w:r w:rsidR="00752B58" w:rsidRPr="00A247BE">
        <w:rPr>
          <w:rFonts w:ascii="Times New Roman" w:eastAsiaTheme="minorEastAsia" w:hAnsi="Times New Roman" w:cs="Times New Roman"/>
          <w:color w:val="000000" w:themeColor="text1"/>
          <w:kern w:val="0"/>
          <w14:ligatures w14:val="none"/>
        </w:rPr>
        <w:t xml:space="preserve"> structured proforma.</w:t>
      </w:r>
    </w:p>
    <w:p w14:paraId="2614F41F" w14:textId="7F6F4052" w:rsidR="00F31357" w:rsidRPr="00A247BE" w:rsidRDefault="00085DE7" w:rsidP="00A247BE">
      <w:pPr>
        <w:tabs>
          <w:tab w:val="left" w:pos="284"/>
        </w:tabs>
        <w:spacing w:after="0" w:line="240" w:lineRule="auto"/>
        <w:jc w:val="both"/>
        <w:rPr>
          <w:rStyle w:val="Emphasis"/>
          <w:rFonts w:ascii="Times New Roman" w:hAnsi="Times New Roman" w:cs="Times New Roman"/>
          <w:b/>
          <w:bCs/>
          <w:i w:val="0"/>
          <w:iCs w:val="0"/>
        </w:rPr>
      </w:pPr>
      <w:r w:rsidRPr="00A247BE">
        <w:rPr>
          <w:rFonts w:ascii="Times New Roman" w:hAnsi="Times New Roman" w:cs="Times New Roman"/>
          <w:b/>
          <w:bCs/>
        </w:rPr>
        <w:t xml:space="preserve">Statistical analysis: </w:t>
      </w:r>
      <w:r w:rsidR="00973FEB" w:rsidRPr="00A247BE">
        <w:rPr>
          <w:rStyle w:val="Emphasis"/>
          <w:rFonts w:ascii="Times New Roman" w:eastAsiaTheme="minorEastAsia" w:hAnsi="Times New Roman" w:cs="Times New Roman"/>
          <w:i w:val="0"/>
          <w:iCs w:val="0"/>
          <w:color w:val="000000" w:themeColor="text1"/>
        </w:rPr>
        <w:t>D</w:t>
      </w:r>
      <w:r w:rsidR="00F31357" w:rsidRPr="00A247BE">
        <w:rPr>
          <w:rStyle w:val="Emphasis"/>
          <w:rFonts w:ascii="Times New Roman" w:eastAsiaTheme="minorEastAsia" w:hAnsi="Times New Roman" w:cs="Times New Roman"/>
          <w:i w:val="0"/>
          <w:iCs w:val="0"/>
          <w:color w:val="000000" w:themeColor="text1"/>
        </w:rPr>
        <w:t>ata were</w:t>
      </w:r>
      <w:r w:rsidR="00973FEB" w:rsidRPr="00A247BE">
        <w:rPr>
          <w:rStyle w:val="Emphasis"/>
          <w:rFonts w:ascii="Times New Roman" w:eastAsiaTheme="minorEastAsia" w:hAnsi="Times New Roman" w:cs="Times New Roman"/>
          <w:i w:val="0"/>
          <w:iCs w:val="0"/>
          <w:color w:val="000000" w:themeColor="text1"/>
        </w:rPr>
        <w:t xml:space="preserve"> statistically </w:t>
      </w:r>
      <w:r w:rsidR="00F31357" w:rsidRPr="00A247BE">
        <w:rPr>
          <w:rStyle w:val="Emphasis"/>
          <w:rFonts w:ascii="Times New Roman" w:eastAsiaTheme="minorEastAsia" w:hAnsi="Times New Roman" w:cs="Times New Roman"/>
          <w:i w:val="0"/>
          <w:iCs w:val="0"/>
          <w:color w:val="000000" w:themeColor="text1"/>
        </w:rPr>
        <w:t>analyzed using SPSS version</w:t>
      </w:r>
      <w:r w:rsidR="00973FEB" w:rsidRPr="00A247BE">
        <w:rPr>
          <w:rStyle w:val="Emphasis"/>
          <w:rFonts w:ascii="Times New Roman" w:eastAsiaTheme="minorEastAsia" w:hAnsi="Times New Roman" w:cs="Times New Roman"/>
          <w:i w:val="0"/>
          <w:iCs w:val="0"/>
          <w:color w:val="000000" w:themeColor="text1"/>
        </w:rPr>
        <w:t xml:space="preserve"> 2</w:t>
      </w:r>
      <w:r w:rsidR="00133E6E" w:rsidRPr="00A247BE">
        <w:rPr>
          <w:rStyle w:val="Emphasis"/>
          <w:rFonts w:ascii="Times New Roman" w:eastAsiaTheme="minorEastAsia" w:hAnsi="Times New Roman" w:cs="Times New Roman"/>
          <w:i w:val="0"/>
          <w:iCs w:val="0"/>
          <w:color w:val="000000" w:themeColor="text1"/>
        </w:rPr>
        <w:t>0</w:t>
      </w:r>
      <w:r w:rsidR="00973FEB" w:rsidRPr="00A247BE">
        <w:rPr>
          <w:rStyle w:val="Emphasis"/>
          <w:rFonts w:ascii="Times New Roman" w:eastAsiaTheme="minorEastAsia" w:hAnsi="Times New Roman" w:cs="Times New Roman"/>
          <w:i w:val="0"/>
          <w:iCs w:val="0"/>
          <w:color w:val="000000" w:themeColor="text1"/>
        </w:rPr>
        <w:t>.</w:t>
      </w:r>
      <w:r w:rsidR="00AC1276" w:rsidRPr="00A247BE">
        <w:rPr>
          <w:rStyle w:val="Emphasis"/>
          <w:rFonts w:ascii="Times New Roman" w:eastAsiaTheme="minorEastAsia" w:hAnsi="Times New Roman" w:cs="Times New Roman"/>
          <w:i w:val="0"/>
          <w:iCs w:val="0"/>
          <w:color w:val="000000" w:themeColor="text1"/>
        </w:rPr>
        <w:t>0. Descriptive</w:t>
      </w:r>
      <w:r w:rsidR="00F31357" w:rsidRPr="00A247BE">
        <w:rPr>
          <w:rStyle w:val="Emphasis"/>
          <w:rFonts w:ascii="Times New Roman" w:eastAsiaTheme="minorEastAsia" w:hAnsi="Times New Roman" w:cs="Times New Roman"/>
          <w:i w:val="0"/>
          <w:iCs w:val="0"/>
          <w:color w:val="000000" w:themeColor="text1"/>
        </w:rPr>
        <w:t xml:space="preserve"> statistics were expressed as frequencies</w:t>
      </w:r>
      <w:r w:rsidR="00973FEB" w:rsidRPr="00A247BE">
        <w:rPr>
          <w:rStyle w:val="Emphasis"/>
          <w:rFonts w:ascii="Times New Roman" w:eastAsiaTheme="minorEastAsia" w:hAnsi="Times New Roman" w:cs="Times New Roman"/>
          <w:i w:val="0"/>
          <w:iCs w:val="0"/>
          <w:color w:val="000000" w:themeColor="text1"/>
        </w:rPr>
        <w:t>,</w:t>
      </w:r>
      <w:r w:rsidR="00820F71" w:rsidRPr="00A247BE">
        <w:rPr>
          <w:rStyle w:val="Emphasis"/>
          <w:rFonts w:ascii="Times New Roman" w:eastAsiaTheme="minorEastAsia" w:hAnsi="Times New Roman" w:cs="Times New Roman"/>
          <w:i w:val="0"/>
          <w:iCs w:val="0"/>
          <w:color w:val="000000" w:themeColor="text1"/>
        </w:rPr>
        <w:t xml:space="preserve"> </w:t>
      </w:r>
      <w:r w:rsidR="001F4BDB" w:rsidRPr="00A247BE">
        <w:rPr>
          <w:rStyle w:val="Emphasis"/>
          <w:rFonts w:ascii="Times New Roman" w:eastAsiaTheme="minorEastAsia" w:hAnsi="Times New Roman" w:cs="Times New Roman"/>
          <w:i w:val="0"/>
          <w:iCs w:val="0"/>
          <w:color w:val="000000" w:themeColor="text1"/>
        </w:rPr>
        <w:t>percentages for</w:t>
      </w:r>
      <w:r w:rsidR="00820F71" w:rsidRPr="00A247BE">
        <w:rPr>
          <w:rStyle w:val="Emphasis"/>
          <w:rFonts w:ascii="Times New Roman" w:eastAsiaTheme="minorEastAsia" w:hAnsi="Times New Roman" w:cs="Times New Roman"/>
          <w:i w:val="0"/>
          <w:iCs w:val="0"/>
          <w:color w:val="000000" w:themeColor="text1"/>
        </w:rPr>
        <w:t xml:space="preserve"> categorical variables. </w:t>
      </w:r>
      <w:r w:rsidR="0075478D" w:rsidRPr="00A247BE">
        <w:rPr>
          <w:rStyle w:val="Emphasis"/>
          <w:rFonts w:ascii="Times New Roman" w:eastAsiaTheme="minorEastAsia" w:hAnsi="Times New Roman" w:cs="Times New Roman"/>
          <w:i w:val="0"/>
          <w:iCs w:val="0"/>
          <w:color w:val="000000" w:themeColor="text1"/>
        </w:rPr>
        <w:t>Relationship between blood groups and rs</w:t>
      </w:r>
      <w:r w:rsidR="00133E6E" w:rsidRPr="00A247BE">
        <w:rPr>
          <w:rStyle w:val="Emphasis"/>
          <w:rFonts w:ascii="Times New Roman" w:eastAsiaTheme="minorEastAsia" w:hAnsi="Times New Roman" w:cs="Times New Roman"/>
          <w:i w:val="0"/>
          <w:iCs w:val="0"/>
          <w:color w:val="000000" w:themeColor="text1"/>
        </w:rPr>
        <w:t xml:space="preserve"> 2235371</w:t>
      </w:r>
      <w:r w:rsidR="0075478D" w:rsidRPr="00A247BE">
        <w:rPr>
          <w:rStyle w:val="Emphasis"/>
          <w:rFonts w:ascii="Times New Roman" w:eastAsiaTheme="minorEastAsia" w:hAnsi="Times New Roman" w:cs="Times New Roman"/>
          <w:i w:val="0"/>
          <w:iCs w:val="0"/>
          <w:color w:val="000000" w:themeColor="text1"/>
        </w:rPr>
        <w:t xml:space="preserve"> </w:t>
      </w:r>
      <w:r w:rsidR="00F31357" w:rsidRPr="00A247BE">
        <w:rPr>
          <w:rStyle w:val="Emphasis"/>
          <w:rFonts w:ascii="Times New Roman" w:eastAsiaTheme="minorEastAsia" w:hAnsi="Times New Roman" w:cs="Times New Roman"/>
          <w:i w:val="0"/>
          <w:iCs w:val="0"/>
          <w:color w:val="000000" w:themeColor="text1"/>
        </w:rPr>
        <w:t>w</w:t>
      </w:r>
      <w:r w:rsidR="0075478D" w:rsidRPr="00A247BE">
        <w:rPr>
          <w:rStyle w:val="Emphasis"/>
          <w:rFonts w:ascii="Times New Roman" w:eastAsiaTheme="minorEastAsia" w:hAnsi="Times New Roman" w:cs="Times New Roman"/>
          <w:i w:val="0"/>
          <w:iCs w:val="0"/>
          <w:color w:val="000000" w:themeColor="text1"/>
        </w:rPr>
        <w:t>as found</w:t>
      </w:r>
      <w:r w:rsidR="00133E6E" w:rsidRPr="00A247BE">
        <w:rPr>
          <w:rStyle w:val="Emphasis"/>
          <w:rFonts w:ascii="Times New Roman" w:eastAsiaTheme="minorEastAsia" w:hAnsi="Times New Roman" w:cs="Times New Roman"/>
          <w:i w:val="0"/>
          <w:iCs w:val="0"/>
          <w:color w:val="000000" w:themeColor="text1"/>
        </w:rPr>
        <w:t xml:space="preserve"> </w:t>
      </w:r>
      <w:r w:rsidR="0075478D" w:rsidRPr="00A247BE">
        <w:rPr>
          <w:rStyle w:val="Emphasis"/>
          <w:rFonts w:ascii="Times New Roman" w:eastAsiaTheme="minorEastAsia" w:hAnsi="Times New Roman" w:cs="Times New Roman"/>
          <w:i w:val="0"/>
          <w:iCs w:val="0"/>
          <w:color w:val="000000" w:themeColor="text1"/>
        </w:rPr>
        <w:t>with</w:t>
      </w:r>
      <w:r w:rsidR="00F31357" w:rsidRPr="00A247BE">
        <w:rPr>
          <w:rStyle w:val="Emphasis"/>
          <w:rFonts w:ascii="Times New Roman" w:eastAsiaTheme="minorEastAsia" w:hAnsi="Times New Roman" w:cs="Times New Roman"/>
          <w:i w:val="0"/>
          <w:iCs w:val="0"/>
          <w:color w:val="000000" w:themeColor="text1"/>
        </w:rPr>
        <w:t xml:space="preserve"> Chi-square </w:t>
      </w:r>
      <w:r w:rsidR="00482E10" w:rsidRPr="00A247BE">
        <w:rPr>
          <w:rStyle w:val="Emphasis"/>
          <w:rFonts w:ascii="Times New Roman" w:eastAsiaTheme="minorEastAsia" w:hAnsi="Times New Roman" w:cs="Times New Roman"/>
          <w:i w:val="0"/>
          <w:iCs w:val="0"/>
          <w:color w:val="000000" w:themeColor="text1"/>
        </w:rPr>
        <w:t>and Fisher exact test</w:t>
      </w:r>
      <w:r w:rsidR="00F85973" w:rsidRPr="00A247BE">
        <w:rPr>
          <w:rStyle w:val="Emphasis"/>
          <w:rFonts w:ascii="Times New Roman" w:eastAsiaTheme="minorEastAsia" w:hAnsi="Times New Roman" w:cs="Times New Roman"/>
          <w:i w:val="0"/>
          <w:iCs w:val="0"/>
          <w:color w:val="000000" w:themeColor="text1"/>
        </w:rPr>
        <w:t>s</w:t>
      </w:r>
      <w:r w:rsidR="00F31357" w:rsidRPr="00A247BE">
        <w:rPr>
          <w:rStyle w:val="Emphasis"/>
          <w:rFonts w:ascii="Times New Roman" w:eastAsiaTheme="minorEastAsia" w:hAnsi="Times New Roman" w:cs="Times New Roman"/>
          <w:i w:val="0"/>
          <w:iCs w:val="0"/>
          <w:color w:val="000000" w:themeColor="text1"/>
        </w:rPr>
        <w:t>. A p-value ≤0.05 was considered statistically significant</w:t>
      </w:r>
      <w:r w:rsidR="00B41B2F" w:rsidRPr="00A247BE">
        <w:rPr>
          <w:rStyle w:val="Emphasis"/>
          <w:rFonts w:ascii="Times New Roman" w:eastAsiaTheme="minorEastAsia" w:hAnsi="Times New Roman" w:cs="Times New Roman"/>
          <w:i w:val="0"/>
          <w:iCs w:val="0"/>
          <w:color w:val="000000" w:themeColor="text1"/>
        </w:rPr>
        <w:t>.</w:t>
      </w:r>
    </w:p>
    <w:p w14:paraId="00036839" w14:textId="77777777" w:rsidR="00B2715A" w:rsidRPr="00A247BE" w:rsidRDefault="00B2715A" w:rsidP="00A247BE">
      <w:pPr>
        <w:pStyle w:val="NormalWeb"/>
        <w:shd w:val="clear" w:color="auto" w:fill="FFFFFF"/>
        <w:tabs>
          <w:tab w:val="left" w:pos="284"/>
        </w:tabs>
        <w:spacing w:before="0" w:beforeAutospacing="0" w:after="0" w:afterAutospacing="0"/>
        <w:jc w:val="both"/>
        <w:rPr>
          <w:rStyle w:val="Emphasis"/>
          <w:rFonts w:eastAsiaTheme="minorEastAsia"/>
          <w:b/>
          <w:bCs/>
          <w:i w:val="0"/>
          <w:iCs w:val="0"/>
          <w:color w:val="000000" w:themeColor="text1"/>
        </w:rPr>
      </w:pPr>
    </w:p>
    <w:p w14:paraId="67B4E56C" w14:textId="339284E7" w:rsidR="00B41B2F" w:rsidRPr="00A247BE" w:rsidRDefault="0048216B" w:rsidP="00A247BE">
      <w:pPr>
        <w:pStyle w:val="NormalWeb"/>
        <w:shd w:val="clear" w:color="auto" w:fill="FFFFFF"/>
        <w:tabs>
          <w:tab w:val="left" w:pos="284"/>
        </w:tabs>
        <w:spacing w:before="0" w:beforeAutospacing="0" w:after="0" w:afterAutospacing="0"/>
        <w:jc w:val="both"/>
        <w:rPr>
          <w:rStyle w:val="Emphasis"/>
          <w:rFonts w:eastAsiaTheme="minorEastAsia"/>
          <w:b/>
          <w:bCs/>
          <w:i w:val="0"/>
          <w:iCs w:val="0"/>
          <w:color w:val="000000" w:themeColor="text1"/>
        </w:rPr>
      </w:pPr>
      <w:r w:rsidRPr="00A247BE">
        <w:rPr>
          <w:rStyle w:val="Emphasis"/>
          <w:rFonts w:eastAsiaTheme="minorEastAsia"/>
          <w:b/>
          <w:bCs/>
          <w:i w:val="0"/>
          <w:iCs w:val="0"/>
          <w:color w:val="000000" w:themeColor="text1"/>
        </w:rPr>
        <w:t>RESULTS</w:t>
      </w:r>
    </w:p>
    <w:p w14:paraId="7795E9F4" w14:textId="2C92FDAA" w:rsidR="00574DBE" w:rsidRPr="00A247BE" w:rsidRDefault="002A04D3" w:rsidP="00A247BE">
      <w:pPr>
        <w:tabs>
          <w:tab w:val="left" w:pos="284"/>
        </w:tabs>
        <w:spacing w:after="0" w:line="240" w:lineRule="auto"/>
        <w:jc w:val="both"/>
        <w:rPr>
          <w:rFonts w:ascii="Times New Roman" w:hAnsi="Times New Roman" w:cs="Times New Roman"/>
        </w:rPr>
      </w:pPr>
      <w:r w:rsidRPr="00A247BE">
        <w:rPr>
          <w:rFonts w:ascii="Times New Roman" w:hAnsi="Times New Roman" w:cs="Times New Roman"/>
        </w:rPr>
        <w:t xml:space="preserve">Among </w:t>
      </w:r>
      <w:r w:rsidR="005C282C" w:rsidRPr="00A247BE">
        <w:rPr>
          <w:rFonts w:ascii="Times New Roman" w:hAnsi="Times New Roman" w:cs="Times New Roman"/>
        </w:rPr>
        <w:t>38</w:t>
      </w:r>
      <w:r w:rsidRPr="00A247BE">
        <w:rPr>
          <w:rFonts w:ascii="Times New Roman" w:hAnsi="Times New Roman" w:cs="Times New Roman"/>
        </w:rPr>
        <w:t xml:space="preserve"> cases </w:t>
      </w:r>
      <w:r w:rsidR="00562D9C" w:rsidRPr="00A247BE">
        <w:rPr>
          <w:rFonts w:ascii="Times New Roman" w:hAnsi="Times New Roman" w:cs="Times New Roman"/>
          <w:color w:val="0D0D0D"/>
        </w:rPr>
        <w:t>18</w:t>
      </w:r>
      <w:r w:rsidRPr="00A247BE">
        <w:rPr>
          <w:rFonts w:ascii="Times New Roman" w:hAnsi="Times New Roman" w:cs="Times New Roman"/>
        </w:rPr>
        <w:t xml:space="preserve"> were males and </w:t>
      </w:r>
      <w:r w:rsidR="00562D9C" w:rsidRPr="00A247BE">
        <w:rPr>
          <w:rFonts w:ascii="Times New Roman" w:hAnsi="Times New Roman" w:cs="Times New Roman"/>
        </w:rPr>
        <w:t>21</w:t>
      </w:r>
      <w:r w:rsidRPr="00A247BE">
        <w:rPr>
          <w:rFonts w:ascii="Times New Roman" w:hAnsi="Times New Roman" w:cs="Times New Roman"/>
        </w:rPr>
        <w:t xml:space="preserve"> were females. </w:t>
      </w:r>
      <w:r w:rsidR="006936BD" w:rsidRPr="00A247BE">
        <w:rPr>
          <w:rFonts w:ascii="Times New Roman" w:hAnsi="Times New Roman" w:cs="Times New Roman"/>
        </w:rPr>
        <w:t>Fem</w:t>
      </w:r>
      <w:r w:rsidRPr="00A247BE">
        <w:rPr>
          <w:rFonts w:ascii="Times New Roman" w:hAnsi="Times New Roman" w:cs="Times New Roman"/>
        </w:rPr>
        <w:t>ale to male ratio was</w:t>
      </w:r>
      <w:r w:rsidR="006936BD" w:rsidRPr="00A247BE">
        <w:rPr>
          <w:rFonts w:ascii="Times New Roman" w:hAnsi="Times New Roman" w:cs="Times New Roman"/>
        </w:rPr>
        <w:t xml:space="preserve"> 1.16:1</w:t>
      </w:r>
    </w:p>
    <w:p w14:paraId="0D4BF4C0" w14:textId="4FB49A90" w:rsidR="00DD4858" w:rsidRPr="00A247BE" w:rsidRDefault="00DD4858" w:rsidP="00A247BE">
      <w:pPr>
        <w:tabs>
          <w:tab w:val="left" w:pos="284"/>
        </w:tabs>
        <w:spacing w:after="0" w:line="240" w:lineRule="auto"/>
        <w:jc w:val="both"/>
        <w:rPr>
          <w:rFonts w:ascii="Times New Roman" w:hAnsi="Times New Roman" w:cs="Times New Roman"/>
        </w:rPr>
      </w:pPr>
      <w:r w:rsidRPr="00A247BE">
        <w:rPr>
          <w:rFonts w:ascii="Times New Roman" w:hAnsi="Times New Roman" w:cs="Times New Roman"/>
        </w:rPr>
        <w:t>Gender distribution among cleft lip and palate cases is shown in Table 1.</w:t>
      </w:r>
    </w:p>
    <w:p w14:paraId="058FF08C" w14:textId="77777777" w:rsidR="00333FF1" w:rsidRPr="00A247BE" w:rsidRDefault="00333FF1" w:rsidP="00A247BE">
      <w:pPr>
        <w:tabs>
          <w:tab w:val="left" w:pos="284"/>
        </w:tabs>
        <w:spacing w:after="0" w:line="240" w:lineRule="auto"/>
        <w:jc w:val="both"/>
        <w:rPr>
          <w:rFonts w:ascii="Times New Roman" w:hAnsi="Times New Roman" w:cs="Times New Roman"/>
        </w:rPr>
      </w:pPr>
    </w:p>
    <w:p w14:paraId="374E5AA3" w14:textId="0626FA6B" w:rsidR="002A04D3" w:rsidRPr="00A247BE" w:rsidRDefault="002A04D3" w:rsidP="00A247BE">
      <w:pPr>
        <w:tabs>
          <w:tab w:val="left" w:pos="284"/>
        </w:tabs>
        <w:spacing w:after="0" w:line="240" w:lineRule="auto"/>
        <w:jc w:val="center"/>
        <w:rPr>
          <w:rFonts w:ascii="Times New Roman" w:hAnsi="Times New Roman" w:cs="Times New Roman"/>
          <w:b/>
          <w:bCs/>
        </w:rPr>
      </w:pPr>
      <w:r w:rsidRPr="00A247BE">
        <w:rPr>
          <w:rFonts w:ascii="Times New Roman" w:hAnsi="Times New Roman" w:cs="Times New Roman"/>
          <w:b/>
          <w:bCs/>
        </w:rPr>
        <w:t xml:space="preserve">Table </w:t>
      </w:r>
      <w:r w:rsidR="0048216B" w:rsidRPr="00A247BE">
        <w:rPr>
          <w:rFonts w:ascii="Times New Roman" w:hAnsi="Times New Roman" w:cs="Times New Roman"/>
          <w:b/>
          <w:bCs/>
        </w:rPr>
        <w:t>1: Gender</w:t>
      </w:r>
      <w:r w:rsidRPr="00A247BE">
        <w:rPr>
          <w:rFonts w:ascii="Times New Roman" w:hAnsi="Times New Roman" w:cs="Times New Roman"/>
          <w:b/>
          <w:bCs/>
        </w:rPr>
        <w:t xml:space="preserve"> distribution among cleft </w:t>
      </w:r>
      <w:r w:rsidR="00CF6A18" w:rsidRPr="00A247BE">
        <w:rPr>
          <w:rFonts w:ascii="Times New Roman" w:hAnsi="Times New Roman" w:cs="Times New Roman"/>
          <w:b/>
          <w:bCs/>
        </w:rPr>
        <w:t>l</w:t>
      </w:r>
      <w:r w:rsidRPr="00A247BE">
        <w:rPr>
          <w:rFonts w:ascii="Times New Roman" w:hAnsi="Times New Roman" w:cs="Times New Roman"/>
          <w:b/>
          <w:bCs/>
        </w:rPr>
        <w:t>ip, cleft palate and cleft lip and palate cases</w:t>
      </w:r>
    </w:p>
    <w:tbl>
      <w:tblPr>
        <w:tblW w:w="9019"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1890"/>
        <w:gridCol w:w="1620"/>
        <w:gridCol w:w="1980"/>
        <w:gridCol w:w="1461"/>
        <w:gridCol w:w="1156"/>
        <w:gridCol w:w="912"/>
      </w:tblGrid>
      <w:tr w:rsidR="00DC3A58" w:rsidRPr="00A247BE" w14:paraId="662D8FEE" w14:textId="77777777" w:rsidTr="00A247BE">
        <w:trPr>
          <w:trHeight w:val="366"/>
          <w:jc w:val="center"/>
        </w:trPr>
        <w:tc>
          <w:tcPr>
            <w:tcW w:w="1890" w:type="dxa"/>
            <w:noWrap/>
            <w:vAlign w:val="center"/>
            <w:hideMark/>
          </w:tcPr>
          <w:p w14:paraId="53F7FE99" w14:textId="77777777" w:rsidR="00DC3A58" w:rsidRPr="00A247BE" w:rsidRDefault="00DC3A58" w:rsidP="00A247BE">
            <w:pPr>
              <w:tabs>
                <w:tab w:val="left" w:pos="284"/>
              </w:tabs>
              <w:spacing w:after="0" w:line="240" w:lineRule="auto"/>
              <w:jc w:val="both"/>
              <w:rPr>
                <w:rFonts w:ascii="Times New Roman" w:eastAsia="Times New Roman" w:hAnsi="Times New Roman" w:cs="Times New Roman"/>
                <w:b/>
                <w:color w:val="000000"/>
              </w:rPr>
            </w:pPr>
            <w:r w:rsidRPr="00A247BE">
              <w:rPr>
                <w:rFonts w:ascii="Times New Roman" w:eastAsia="Times New Roman" w:hAnsi="Times New Roman" w:cs="Times New Roman"/>
                <w:b/>
                <w:color w:val="000000"/>
              </w:rPr>
              <w:t>Gender</w:t>
            </w:r>
          </w:p>
        </w:tc>
        <w:tc>
          <w:tcPr>
            <w:tcW w:w="1620" w:type="dxa"/>
            <w:noWrap/>
            <w:vAlign w:val="center"/>
            <w:hideMark/>
          </w:tcPr>
          <w:p w14:paraId="6BEF162F" w14:textId="54AEC407" w:rsidR="00DC3A58" w:rsidRPr="00A247BE" w:rsidRDefault="00DC3A58" w:rsidP="00A247BE">
            <w:pPr>
              <w:tabs>
                <w:tab w:val="left" w:pos="284"/>
              </w:tabs>
              <w:spacing w:after="0" w:line="240" w:lineRule="auto"/>
              <w:jc w:val="both"/>
              <w:rPr>
                <w:rFonts w:ascii="Times New Roman" w:eastAsia="Times New Roman" w:hAnsi="Times New Roman" w:cs="Times New Roman"/>
                <w:color w:val="000000"/>
              </w:rPr>
            </w:pPr>
            <w:r w:rsidRPr="00A247BE">
              <w:rPr>
                <w:rFonts w:ascii="Times New Roman" w:eastAsia="Times New Roman" w:hAnsi="Times New Roman" w:cs="Times New Roman"/>
                <w:b/>
                <w:color w:val="000000"/>
              </w:rPr>
              <w:t xml:space="preserve">Cleft lip </w:t>
            </w:r>
            <w:r w:rsidR="00AC1276" w:rsidRPr="00A247BE">
              <w:rPr>
                <w:rFonts w:ascii="Times New Roman" w:eastAsia="Times New Roman" w:hAnsi="Times New Roman" w:cs="Times New Roman"/>
                <w:b/>
                <w:color w:val="000000"/>
              </w:rPr>
              <w:t xml:space="preserve">only Frequency </w:t>
            </w:r>
            <w:r w:rsidRPr="00A247BE">
              <w:rPr>
                <w:rFonts w:ascii="Times New Roman" w:eastAsia="Times New Roman" w:hAnsi="Times New Roman" w:cs="Times New Roman"/>
                <w:b/>
                <w:color w:val="000000"/>
              </w:rPr>
              <w:t>(%)</w:t>
            </w:r>
          </w:p>
        </w:tc>
        <w:tc>
          <w:tcPr>
            <w:tcW w:w="1980" w:type="dxa"/>
            <w:tcBorders>
              <w:right w:val="single" w:sz="4" w:space="0" w:color="auto"/>
            </w:tcBorders>
            <w:noWrap/>
            <w:vAlign w:val="center"/>
            <w:hideMark/>
          </w:tcPr>
          <w:p w14:paraId="4E330AC6" w14:textId="29CC0E2D" w:rsidR="00DC3A58" w:rsidRPr="00A247BE" w:rsidRDefault="00DC3A58" w:rsidP="00A247BE">
            <w:pPr>
              <w:tabs>
                <w:tab w:val="left" w:pos="284"/>
              </w:tabs>
              <w:spacing w:after="0" w:line="240" w:lineRule="auto"/>
              <w:jc w:val="both"/>
              <w:rPr>
                <w:rFonts w:ascii="Times New Roman" w:eastAsia="Times New Roman" w:hAnsi="Times New Roman" w:cs="Times New Roman"/>
                <w:color w:val="000000"/>
              </w:rPr>
            </w:pPr>
            <w:r w:rsidRPr="00A247BE">
              <w:rPr>
                <w:rFonts w:ascii="Times New Roman" w:eastAsia="Times New Roman" w:hAnsi="Times New Roman" w:cs="Times New Roman"/>
                <w:b/>
                <w:color w:val="000000"/>
              </w:rPr>
              <w:t>Cleft palate</w:t>
            </w:r>
            <w:r w:rsidR="007E22FE" w:rsidRPr="00A247BE">
              <w:rPr>
                <w:rFonts w:ascii="Times New Roman" w:eastAsia="Times New Roman" w:hAnsi="Times New Roman" w:cs="Times New Roman"/>
                <w:b/>
                <w:color w:val="000000"/>
              </w:rPr>
              <w:t xml:space="preserve"> </w:t>
            </w:r>
            <w:r w:rsidRPr="00A247BE">
              <w:rPr>
                <w:rFonts w:ascii="Times New Roman" w:eastAsia="Times New Roman" w:hAnsi="Times New Roman" w:cs="Times New Roman"/>
                <w:b/>
                <w:color w:val="000000"/>
              </w:rPr>
              <w:t>only</w:t>
            </w:r>
            <w:r w:rsidR="00B72D35" w:rsidRPr="00A247BE">
              <w:rPr>
                <w:rFonts w:ascii="Times New Roman" w:eastAsia="Times New Roman" w:hAnsi="Times New Roman" w:cs="Times New Roman"/>
                <w:b/>
                <w:color w:val="000000"/>
              </w:rPr>
              <w:t xml:space="preserve"> </w:t>
            </w:r>
            <w:r w:rsidRPr="00A247BE">
              <w:rPr>
                <w:rFonts w:ascii="Times New Roman" w:eastAsia="Times New Roman" w:hAnsi="Times New Roman" w:cs="Times New Roman"/>
                <w:b/>
                <w:color w:val="000000"/>
              </w:rPr>
              <w:t>n(%</w:t>
            </w:r>
            <w:r w:rsidR="00B72D35" w:rsidRPr="00A247BE">
              <w:rPr>
                <w:rFonts w:ascii="Times New Roman" w:eastAsia="Times New Roman" w:hAnsi="Times New Roman" w:cs="Times New Roman"/>
                <w:b/>
                <w:color w:val="000000"/>
              </w:rPr>
              <w:t>)</w:t>
            </w:r>
          </w:p>
        </w:tc>
        <w:tc>
          <w:tcPr>
            <w:tcW w:w="1742" w:type="dxa"/>
            <w:tcBorders>
              <w:left w:val="single" w:sz="4" w:space="0" w:color="auto"/>
            </w:tcBorders>
            <w:vAlign w:val="center"/>
          </w:tcPr>
          <w:p w14:paraId="173137F5" w14:textId="32E5FD6B" w:rsidR="00DC3A58" w:rsidRPr="00A247BE" w:rsidRDefault="00D338CC" w:rsidP="00A247BE">
            <w:pPr>
              <w:tabs>
                <w:tab w:val="left" w:pos="284"/>
              </w:tabs>
              <w:spacing w:after="0" w:line="240" w:lineRule="auto"/>
              <w:jc w:val="both"/>
              <w:rPr>
                <w:rFonts w:ascii="Times New Roman" w:eastAsia="Times New Roman" w:hAnsi="Times New Roman" w:cs="Times New Roman"/>
                <w:b/>
                <w:color w:val="000000"/>
              </w:rPr>
            </w:pPr>
            <w:r w:rsidRPr="00A247BE">
              <w:rPr>
                <w:rFonts w:ascii="Times New Roman" w:eastAsia="Times New Roman" w:hAnsi="Times New Roman" w:cs="Times New Roman"/>
                <w:b/>
                <w:color w:val="000000"/>
              </w:rPr>
              <w:t xml:space="preserve">Cleft lip </w:t>
            </w:r>
            <w:r w:rsidR="00AC1276" w:rsidRPr="00A247BE">
              <w:rPr>
                <w:rFonts w:ascii="Times New Roman" w:eastAsia="Times New Roman" w:hAnsi="Times New Roman" w:cs="Times New Roman"/>
                <w:b/>
                <w:color w:val="000000"/>
              </w:rPr>
              <w:t>and palate</w:t>
            </w:r>
            <w:r w:rsidR="00DC3A58" w:rsidRPr="00A247BE">
              <w:rPr>
                <w:rFonts w:ascii="Times New Roman" w:eastAsia="Times New Roman" w:hAnsi="Times New Roman" w:cs="Times New Roman"/>
                <w:b/>
                <w:color w:val="000000"/>
              </w:rPr>
              <w:t xml:space="preserve"> </w:t>
            </w:r>
            <w:r w:rsidR="007E22FE" w:rsidRPr="00A247BE">
              <w:rPr>
                <w:rFonts w:ascii="Times New Roman" w:eastAsia="Times New Roman" w:hAnsi="Times New Roman" w:cs="Times New Roman"/>
                <w:b/>
                <w:color w:val="000000"/>
              </w:rPr>
              <w:t>n(%)</w:t>
            </w:r>
          </w:p>
        </w:tc>
        <w:tc>
          <w:tcPr>
            <w:tcW w:w="741" w:type="dxa"/>
            <w:tcBorders>
              <w:left w:val="single" w:sz="4" w:space="0" w:color="auto"/>
              <w:right w:val="single" w:sz="4" w:space="0" w:color="auto"/>
            </w:tcBorders>
            <w:vAlign w:val="center"/>
          </w:tcPr>
          <w:p w14:paraId="3709B137" w14:textId="3478D9AD" w:rsidR="00DC3A58" w:rsidRPr="00A247BE" w:rsidRDefault="00DC3A58" w:rsidP="00A247BE">
            <w:pPr>
              <w:tabs>
                <w:tab w:val="left" w:pos="284"/>
              </w:tabs>
              <w:spacing w:after="0" w:line="240" w:lineRule="auto"/>
              <w:jc w:val="both"/>
              <w:rPr>
                <w:rFonts w:ascii="Times New Roman" w:eastAsia="Times New Roman" w:hAnsi="Times New Roman" w:cs="Times New Roman"/>
                <w:b/>
                <w:color w:val="000000"/>
              </w:rPr>
            </w:pPr>
            <w:r w:rsidRPr="00A247BE">
              <w:rPr>
                <w:rFonts w:ascii="Times New Roman" w:eastAsia="Times New Roman" w:hAnsi="Times New Roman" w:cs="Times New Roman"/>
                <w:b/>
                <w:color w:val="000000"/>
              </w:rPr>
              <w:t>Total</w:t>
            </w:r>
          </w:p>
        </w:tc>
        <w:tc>
          <w:tcPr>
            <w:tcW w:w="1046" w:type="dxa"/>
            <w:tcBorders>
              <w:left w:val="single" w:sz="4" w:space="0" w:color="auto"/>
            </w:tcBorders>
            <w:vAlign w:val="center"/>
          </w:tcPr>
          <w:p w14:paraId="563C664E" w14:textId="206180DD" w:rsidR="00DC3A58" w:rsidRPr="00A247BE" w:rsidRDefault="00DC3A58" w:rsidP="00A247BE">
            <w:pPr>
              <w:tabs>
                <w:tab w:val="left" w:pos="284"/>
              </w:tabs>
              <w:spacing w:after="0" w:line="240" w:lineRule="auto"/>
              <w:jc w:val="both"/>
              <w:rPr>
                <w:rFonts w:ascii="Times New Roman" w:eastAsia="Times New Roman" w:hAnsi="Times New Roman" w:cs="Times New Roman"/>
                <w:b/>
                <w:color w:val="000000"/>
              </w:rPr>
            </w:pPr>
            <w:r w:rsidRPr="00A247BE">
              <w:rPr>
                <w:rFonts w:ascii="Times New Roman" w:eastAsia="Times New Roman" w:hAnsi="Times New Roman" w:cs="Times New Roman"/>
                <w:b/>
                <w:color w:val="000000"/>
              </w:rPr>
              <w:t>P value</w:t>
            </w:r>
          </w:p>
        </w:tc>
      </w:tr>
      <w:tr w:rsidR="00DC3A58" w:rsidRPr="00A247BE" w14:paraId="3DAE33DA" w14:textId="77777777" w:rsidTr="00A247BE">
        <w:trPr>
          <w:trHeight w:val="298"/>
          <w:jc w:val="center"/>
        </w:trPr>
        <w:tc>
          <w:tcPr>
            <w:tcW w:w="1890" w:type="dxa"/>
            <w:noWrap/>
            <w:vAlign w:val="center"/>
            <w:hideMark/>
          </w:tcPr>
          <w:p w14:paraId="7CF7963E" w14:textId="77777777" w:rsidR="00DC3A58" w:rsidRPr="00A247BE" w:rsidRDefault="00DC3A58" w:rsidP="00A247BE">
            <w:pPr>
              <w:tabs>
                <w:tab w:val="left" w:pos="284"/>
              </w:tabs>
              <w:spacing w:after="0" w:line="240" w:lineRule="auto"/>
              <w:jc w:val="both"/>
              <w:rPr>
                <w:rFonts w:ascii="Times New Roman" w:eastAsia="Times New Roman" w:hAnsi="Times New Roman" w:cs="Times New Roman"/>
                <w:color w:val="000000"/>
              </w:rPr>
            </w:pPr>
            <w:r w:rsidRPr="00A247BE">
              <w:rPr>
                <w:rFonts w:ascii="Times New Roman" w:eastAsia="Times New Roman" w:hAnsi="Times New Roman" w:cs="Times New Roman"/>
                <w:color w:val="000000"/>
              </w:rPr>
              <w:t>Male</w:t>
            </w:r>
          </w:p>
        </w:tc>
        <w:tc>
          <w:tcPr>
            <w:tcW w:w="1620" w:type="dxa"/>
            <w:noWrap/>
            <w:vAlign w:val="center"/>
            <w:hideMark/>
          </w:tcPr>
          <w:p w14:paraId="414BC13C" w14:textId="11C09C91" w:rsidR="00DC3A58" w:rsidRPr="00A247BE" w:rsidRDefault="00DC3A58" w:rsidP="00A247BE">
            <w:pPr>
              <w:tabs>
                <w:tab w:val="left" w:pos="284"/>
              </w:tabs>
              <w:spacing w:after="0" w:line="240" w:lineRule="auto"/>
              <w:jc w:val="both"/>
              <w:rPr>
                <w:rFonts w:ascii="Times New Roman" w:eastAsia="Times New Roman" w:hAnsi="Times New Roman" w:cs="Times New Roman"/>
                <w:color w:val="000000"/>
              </w:rPr>
            </w:pPr>
            <w:r w:rsidRPr="00A247BE">
              <w:rPr>
                <w:rFonts w:ascii="Times New Roman" w:eastAsia="Times New Roman" w:hAnsi="Times New Roman" w:cs="Times New Roman"/>
                <w:color w:val="000000"/>
              </w:rPr>
              <w:t>5</w:t>
            </w:r>
            <w:r w:rsidR="00AC1276" w:rsidRPr="00A247BE">
              <w:rPr>
                <w:rFonts w:ascii="Times New Roman" w:eastAsia="Times New Roman" w:hAnsi="Times New Roman" w:cs="Times New Roman"/>
                <w:color w:val="000000"/>
              </w:rPr>
              <w:t>(12.8</w:t>
            </w:r>
            <w:r w:rsidR="00465CD9" w:rsidRPr="00A247BE">
              <w:rPr>
                <w:rFonts w:ascii="Times New Roman" w:eastAsia="Times New Roman" w:hAnsi="Times New Roman" w:cs="Times New Roman"/>
                <w:color w:val="000000"/>
              </w:rPr>
              <w:t>2</w:t>
            </w:r>
            <w:r w:rsidR="00AC1276" w:rsidRPr="00A247BE">
              <w:rPr>
                <w:rFonts w:ascii="Times New Roman" w:eastAsia="Times New Roman" w:hAnsi="Times New Roman" w:cs="Times New Roman"/>
                <w:color w:val="000000"/>
              </w:rPr>
              <w:t>)</w:t>
            </w:r>
          </w:p>
        </w:tc>
        <w:tc>
          <w:tcPr>
            <w:tcW w:w="1980" w:type="dxa"/>
            <w:tcBorders>
              <w:right w:val="single" w:sz="4" w:space="0" w:color="auto"/>
            </w:tcBorders>
            <w:noWrap/>
            <w:vAlign w:val="center"/>
            <w:hideMark/>
          </w:tcPr>
          <w:p w14:paraId="1240E641" w14:textId="25431582" w:rsidR="00DC3A58" w:rsidRPr="00A247BE" w:rsidRDefault="00DC3A58" w:rsidP="00A247BE">
            <w:pPr>
              <w:tabs>
                <w:tab w:val="left" w:pos="284"/>
              </w:tabs>
              <w:spacing w:after="0" w:line="240" w:lineRule="auto"/>
              <w:jc w:val="both"/>
              <w:rPr>
                <w:rFonts w:ascii="Times New Roman" w:eastAsia="Times New Roman" w:hAnsi="Times New Roman" w:cs="Times New Roman"/>
                <w:color w:val="000000"/>
              </w:rPr>
            </w:pPr>
            <w:r w:rsidRPr="00A247BE">
              <w:rPr>
                <w:rFonts w:ascii="Times New Roman" w:eastAsia="Times New Roman" w:hAnsi="Times New Roman" w:cs="Times New Roman"/>
                <w:color w:val="000000"/>
              </w:rPr>
              <w:t>5</w:t>
            </w:r>
            <w:r w:rsidR="00AC1276" w:rsidRPr="00A247BE">
              <w:rPr>
                <w:rFonts w:ascii="Times New Roman" w:eastAsia="Times New Roman" w:hAnsi="Times New Roman" w:cs="Times New Roman"/>
                <w:color w:val="000000"/>
              </w:rPr>
              <w:t>(12.8</w:t>
            </w:r>
            <w:r w:rsidR="00465CD9" w:rsidRPr="00A247BE">
              <w:rPr>
                <w:rFonts w:ascii="Times New Roman" w:eastAsia="Times New Roman" w:hAnsi="Times New Roman" w:cs="Times New Roman"/>
                <w:color w:val="000000"/>
              </w:rPr>
              <w:t>2</w:t>
            </w:r>
            <w:r w:rsidR="00AC1276" w:rsidRPr="00A247BE">
              <w:rPr>
                <w:rFonts w:ascii="Times New Roman" w:eastAsia="Times New Roman" w:hAnsi="Times New Roman" w:cs="Times New Roman"/>
                <w:color w:val="000000"/>
              </w:rPr>
              <w:t>)</w:t>
            </w:r>
          </w:p>
        </w:tc>
        <w:tc>
          <w:tcPr>
            <w:tcW w:w="1742" w:type="dxa"/>
            <w:tcBorders>
              <w:left w:val="single" w:sz="4" w:space="0" w:color="auto"/>
            </w:tcBorders>
            <w:vAlign w:val="center"/>
          </w:tcPr>
          <w:p w14:paraId="5ECDFBB7" w14:textId="13FB3115" w:rsidR="00DC3A58" w:rsidRPr="00A247BE" w:rsidRDefault="00DC3A58" w:rsidP="00A247BE">
            <w:pPr>
              <w:tabs>
                <w:tab w:val="left" w:pos="284"/>
              </w:tabs>
              <w:spacing w:after="0" w:line="240" w:lineRule="auto"/>
              <w:jc w:val="both"/>
              <w:rPr>
                <w:rFonts w:ascii="Times New Roman" w:eastAsia="Times New Roman" w:hAnsi="Times New Roman" w:cs="Times New Roman"/>
                <w:color w:val="000000"/>
              </w:rPr>
            </w:pPr>
            <w:r w:rsidRPr="00A247BE">
              <w:rPr>
                <w:rFonts w:ascii="Times New Roman" w:eastAsia="Times New Roman" w:hAnsi="Times New Roman" w:cs="Times New Roman"/>
                <w:color w:val="000000"/>
              </w:rPr>
              <w:t>8</w:t>
            </w:r>
            <w:r w:rsidR="00AC1276" w:rsidRPr="00A247BE">
              <w:rPr>
                <w:rFonts w:ascii="Times New Roman" w:eastAsia="Times New Roman" w:hAnsi="Times New Roman" w:cs="Times New Roman"/>
                <w:color w:val="000000"/>
              </w:rPr>
              <w:t>(</w:t>
            </w:r>
            <w:r w:rsidR="00465CD9" w:rsidRPr="00A247BE">
              <w:rPr>
                <w:rFonts w:ascii="Times New Roman" w:eastAsia="Times New Roman" w:hAnsi="Times New Roman" w:cs="Times New Roman"/>
                <w:color w:val="000000"/>
              </w:rPr>
              <w:t>20.51)</w:t>
            </w:r>
          </w:p>
        </w:tc>
        <w:tc>
          <w:tcPr>
            <w:tcW w:w="741" w:type="dxa"/>
            <w:tcBorders>
              <w:left w:val="single" w:sz="4" w:space="0" w:color="auto"/>
              <w:right w:val="single" w:sz="4" w:space="0" w:color="auto"/>
            </w:tcBorders>
          </w:tcPr>
          <w:p w14:paraId="7E18DA05" w14:textId="32DE3B46" w:rsidR="00DC3A58" w:rsidRPr="00A247BE" w:rsidRDefault="00DC3A58" w:rsidP="00A247BE">
            <w:pPr>
              <w:tabs>
                <w:tab w:val="left" w:pos="284"/>
              </w:tabs>
              <w:spacing w:after="0" w:line="240" w:lineRule="auto"/>
              <w:jc w:val="both"/>
              <w:rPr>
                <w:rFonts w:ascii="Times New Roman" w:eastAsia="Times New Roman" w:hAnsi="Times New Roman" w:cs="Times New Roman"/>
                <w:color w:val="000000"/>
              </w:rPr>
            </w:pPr>
            <w:r w:rsidRPr="00A247BE">
              <w:rPr>
                <w:rFonts w:ascii="Times New Roman" w:eastAsia="Times New Roman" w:hAnsi="Times New Roman" w:cs="Times New Roman"/>
                <w:color w:val="000000"/>
              </w:rPr>
              <w:t>18</w:t>
            </w:r>
            <w:r w:rsidR="00465CD9" w:rsidRPr="00A247BE">
              <w:rPr>
                <w:rFonts w:ascii="Times New Roman" w:eastAsia="Times New Roman" w:hAnsi="Times New Roman" w:cs="Times New Roman"/>
                <w:color w:val="000000"/>
              </w:rPr>
              <w:t>(46.15)</w:t>
            </w:r>
          </w:p>
        </w:tc>
        <w:tc>
          <w:tcPr>
            <w:tcW w:w="1046" w:type="dxa"/>
            <w:vMerge w:val="restart"/>
            <w:tcBorders>
              <w:left w:val="single" w:sz="4" w:space="0" w:color="auto"/>
            </w:tcBorders>
          </w:tcPr>
          <w:p w14:paraId="1F3E8CD9" w14:textId="09E05490" w:rsidR="00DC3A58" w:rsidRPr="00A247BE" w:rsidRDefault="00DC3A58" w:rsidP="00A247BE">
            <w:pPr>
              <w:tabs>
                <w:tab w:val="left" w:pos="284"/>
              </w:tabs>
              <w:spacing w:after="0" w:line="240" w:lineRule="auto"/>
              <w:jc w:val="both"/>
              <w:rPr>
                <w:rFonts w:ascii="Times New Roman" w:eastAsia="Times New Roman" w:hAnsi="Times New Roman" w:cs="Times New Roman"/>
                <w:color w:val="000000"/>
              </w:rPr>
            </w:pPr>
            <w:r w:rsidRPr="00A247BE">
              <w:rPr>
                <w:rFonts w:ascii="Times New Roman" w:eastAsia="Times New Roman" w:hAnsi="Times New Roman" w:cs="Times New Roman"/>
                <w:color w:val="000000"/>
              </w:rPr>
              <w:t>0.113</w:t>
            </w:r>
          </w:p>
        </w:tc>
      </w:tr>
      <w:tr w:rsidR="00DC3A58" w:rsidRPr="00A247BE" w14:paraId="0C7E34FE" w14:textId="77777777" w:rsidTr="00A247BE">
        <w:trPr>
          <w:trHeight w:val="171"/>
          <w:jc w:val="center"/>
        </w:trPr>
        <w:tc>
          <w:tcPr>
            <w:tcW w:w="1890" w:type="dxa"/>
            <w:noWrap/>
            <w:vAlign w:val="center"/>
            <w:hideMark/>
          </w:tcPr>
          <w:p w14:paraId="5F0815EC" w14:textId="77777777" w:rsidR="00DC3A58" w:rsidRPr="00A247BE" w:rsidRDefault="00DC3A58" w:rsidP="00A247BE">
            <w:pPr>
              <w:tabs>
                <w:tab w:val="left" w:pos="284"/>
              </w:tabs>
              <w:spacing w:after="0" w:line="240" w:lineRule="auto"/>
              <w:jc w:val="both"/>
              <w:rPr>
                <w:rFonts w:ascii="Times New Roman" w:eastAsia="Times New Roman" w:hAnsi="Times New Roman" w:cs="Times New Roman"/>
                <w:color w:val="000000"/>
              </w:rPr>
            </w:pPr>
            <w:r w:rsidRPr="00A247BE">
              <w:rPr>
                <w:rFonts w:ascii="Times New Roman" w:eastAsia="Times New Roman" w:hAnsi="Times New Roman" w:cs="Times New Roman"/>
                <w:color w:val="000000"/>
              </w:rPr>
              <w:t>Female</w:t>
            </w:r>
          </w:p>
        </w:tc>
        <w:tc>
          <w:tcPr>
            <w:tcW w:w="1620" w:type="dxa"/>
            <w:noWrap/>
            <w:vAlign w:val="center"/>
            <w:hideMark/>
          </w:tcPr>
          <w:p w14:paraId="543DF5DF" w14:textId="66EC9B12" w:rsidR="00DC3A58" w:rsidRPr="00A247BE" w:rsidRDefault="00DC3A58" w:rsidP="00A247BE">
            <w:pPr>
              <w:tabs>
                <w:tab w:val="left" w:pos="284"/>
              </w:tabs>
              <w:spacing w:after="0" w:line="240" w:lineRule="auto"/>
              <w:jc w:val="both"/>
              <w:rPr>
                <w:rFonts w:ascii="Times New Roman" w:eastAsia="Times New Roman" w:hAnsi="Times New Roman" w:cs="Times New Roman"/>
                <w:color w:val="000000"/>
              </w:rPr>
            </w:pPr>
            <w:r w:rsidRPr="00A247BE">
              <w:rPr>
                <w:rFonts w:ascii="Times New Roman" w:eastAsia="Times New Roman" w:hAnsi="Times New Roman" w:cs="Times New Roman"/>
                <w:color w:val="000000"/>
              </w:rPr>
              <w:t>9</w:t>
            </w:r>
            <w:r w:rsidR="00AC1276" w:rsidRPr="00A247BE">
              <w:rPr>
                <w:rFonts w:ascii="Times New Roman" w:eastAsia="Times New Roman" w:hAnsi="Times New Roman" w:cs="Times New Roman"/>
                <w:color w:val="000000"/>
              </w:rPr>
              <w:t>(23.07)</w:t>
            </w:r>
          </w:p>
        </w:tc>
        <w:tc>
          <w:tcPr>
            <w:tcW w:w="1980" w:type="dxa"/>
            <w:tcBorders>
              <w:right w:val="single" w:sz="4" w:space="0" w:color="auto"/>
            </w:tcBorders>
            <w:noWrap/>
            <w:vAlign w:val="center"/>
            <w:hideMark/>
          </w:tcPr>
          <w:p w14:paraId="680E3E81" w14:textId="54D94CBB" w:rsidR="00DC3A58" w:rsidRPr="00A247BE" w:rsidRDefault="00DC3A58" w:rsidP="00A247BE">
            <w:pPr>
              <w:tabs>
                <w:tab w:val="left" w:pos="284"/>
              </w:tabs>
              <w:spacing w:after="0" w:line="240" w:lineRule="auto"/>
              <w:jc w:val="both"/>
              <w:rPr>
                <w:rFonts w:ascii="Times New Roman" w:eastAsia="Times New Roman" w:hAnsi="Times New Roman" w:cs="Times New Roman"/>
                <w:color w:val="000000"/>
              </w:rPr>
            </w:pPr>
            <w:r w:rsidRPr="00A247BE">
              <w:rPr>
                <w:rFonts w:ascii="Times New Roman" w:eastAsia="Times New Roman" w:hAnsi="Times New Roman" w:cs="Times New Roman"/>
                <w:color w:val="000000"/>
              </w:rPr>
              <w:t>9</w:t>
            </w:r>
            <w:r w:rsidR="00AC1276" w:rsidRPr="00A247BE">
              <w:rPr>
                <w:rFonts w:ascii="Times New Roman" w:eastAsia="Times New Roman" w:hAnsi="Times New Roman" w:cs="Times New Roman"/>
                <w:color w:val="000000"/>
              </w:rPr>
              <w:t>(23.07)</w:t>
            </w:r>
          </w:p>
        </w:tc>
        <w:tc>
          <w:tcPr>
            <w:tcW w:w="1742" w:type="dxa"/>
            <w:tcBorders>
              <w:left w:val="single" w:sz="4" w:space="0" w:color="auto"/>
            </w:tcBorders>
            <w:vAlign w:val="center"/>
          </w:tcPr>
          <w:p w14:paraId="0580DA8C" w14:textId="2422535D" w:rsidR="00DC3A58" w:rsidRPr="00A247BE" w:rsidRDefault="00DC3A58" w:rsidP="00A247BE">
            <w:pPr>
              <w:tabs>
                <w:tab w:val="left" w:pos="284"/>
              </w:tabs>
              <w:spacing w:after="0" w:line="240" w:lineRule="auto"/>
              <w:jc w:val="both"/>
              <w:rPr>
                <w:rFonts w:ascii="Times New Roman" w:eastAsia="Times New Roman" w:hAnsi="Times New Roman" w:cs="Times New Roman"/>
                <w:color w:val="000000"/>
              </w:rPr>
            </w:pPr>
            <w:r w:rsidRPr="00A247BE">
              <w:rPr>
                <w:rFonts w:ascii="Times New Roman" w:eastAsia="Times New Roman" w:hAnsi="Times New Roman" w:cs="Times New Roman"/>
                <w:color w:val="000000"/>
              </w:rPr>
              <w:t>3</w:t>
            </w:r>
            <w:r w:rsidR="00465CD9" w:rsidRPr="00A247BE">
              <w:rPr>
                <w:rFonts w:ascii="Times New Roman" w:eastAsia="Times New Roman" w:hAnsi="Times New Roman" w:cs="Times New Roman"/>
                <w:color w:val="000000"/>
              </w:rPr>
              <w:t>(7.69)</w:t>
            </w:r>
          </w:p>
        </w:tc>
        <w:tc>
          <w:tcPr>
            <w:tcW w:w="741" w:type="dxa"/>
            <w:tcBorders>
              <w:left w:val="single" w:sz="4" w:space="0" w:color="auto"/>
              <w:right w:val="single" w:sz="4" w:space="0" w:color="auto"/>
            </w:tcBorders>
          </w:tcPr>
          <w:p w14:paraId="7BB947B3" w14:textId="5D6F4BED" w:rsidR="00DC3A58" w:rsidRPr="00A247BE" w:rsidRDefault="00DC3A58" w:rsidP="00A247BE">
            <w:pPr>
              <w:tabs>
                <w:tab w:val="left" w:pos="284"/>
              </w:tabs>
              <w:spacing w:after="0" w:line="240" w:lineRule="auto"/>
              <w:jc w:val="both"/>
              <w:rPr>
                <w:rFonts w:ascii="Times New Roman" w:eastAsia="Times New Roman" w:hAnsi="Times New Roman" w:cs="Times New Roman"/>
                <w:color w:val="000000"/>
              </w:rPr>
            </w:pPr>
            <w:r w:rsidRPr="00A247BE">
              <w:rPr>
                <w:rFonts w:ascii="Times New Roman" w:eastAsia="Times New Roman" w:hAnsi="Times New Roman" w:cs="Times New Roman"/>
                <w:color w:val="000000"/>
              </w:rPr>
              <w:t>21</w:t>
            </w:r>
            <w:r w:rsidR="00465CD9" w:rsidRPr="00A247BE">
              <w:rPr>
                <w:rFonts w:ascii="Times New Roman" w:eastAsia="Times New Roman" w:hAnsi="Times New Roman" w:cs="Times New Roman"/>
                <w:color w:val="000000"/>
              </w:rPr>
              <w:t>(53.83)</w:t>
            </w:r>
          </w:p>
        </w:tc>
        <w:tc>
          <w:tcPr>
            <w:tcW w:w="1046" w:type="dxa"/>
            <w:vMerge/>
            <w:tcBorders>
              <w:left w:val="single" w:sz="4" w:space="0" w:color="auto"/>
            </w:tcBorders>
          </w:tcPr>
          <w:p w14:paraId="3B4CCDC1" w14:textId="1A70FD7C" w:rsidR="00DC3A58" w:rsidRPr="00A247BE" w:rsidRDefault="00DC3A58" w:rsidP="00A247BE">
            <w:pPr>
              <w:tabs>
                <w:tab w:val="left" w:pos="284"/>
              </w:tabs>
              <w:spacing w:after="0" w:line="240" w:lineRule="auto"/>
              <w:jc w:val="both"/>
              <w:rPr>
                <w:rFonts w:ascii="Times New Roman" w:eastAsia="Times New Roman" w:hAnsi="Times New Roman" w:cs="Times New Roman"/>
                <w:color w:val="000000"/>
              </w:rPr>
            </w:pPr>
          </w:p>
        </w:tc>
      </w:tr>
      <w:tr w:rsidR="00DC3A58" w:rsidRPr="00A247BE" w14:paraId="2A499988" w14:textId="77777777" w:rsidTr="00A247BE">
        <w:trPr>
          <w:trHeight w:val="171"/>
          <w:jc w:val="center"/>
        </w:trPr>
        <w:tc>
          <w:tcPr>
            <w:tcW w:w="1890" w:type="dxa"/>
            <w:noWrap/>
            <w:vAlign w:val="center"/>
            <w:hideMark/>
          </w:tcPr>
          <w:p w14:paraId="60C39983" w14:textId="77777777" w:rsidR="00DC3A58" w:rsidRPr="00A247BE" w:rsidRDefault="00DC3A58" w:rsidP="00A247BE">
            <w:pPr>
              <w:tabs>
                <w:tab w:val="left" w:pos="284"/>
              </w:tabs>
              <w:spacing w:after="0" w:line="240" w:lineRule="auto"/>
              <w:jc w:val="both"/>
              <w:rPr>
                <w:rFonts w:ascii="Times New Roman" w:eastAsia="Times New Roman" w:hAnsi="Times New Roman" w:cs="Times New Roman"/>
                <w:color w:val="000000"/>
              </w:rPr>
            </w:pPr>
            <w:r w:rsidRPr="00A247BE">
              <w:rPr>
                <w:rFonts w:ascii="Times New Roman" w:eastAsia="Times New Roman" w:hAnsi="Times New Roman" w:cs="Times New Roman"/>
                <w:color w:val="000000"/>
              </w:rPr>
              <w:t>Total</w:t>
            </w:r>
          </w:p>
        </w:tc>
        <w:tc>
          <w:tcPr>
            <w:tcW w:w="1620" w:type="dxa"/>
            <w:noWrap/>
            <w:vAlign w:val="center"/>
            <w:hideMark/>
          </w:tcPr>
          <w:p w14:paraId="4AE51AFE" w14:textId="41979018" w:rsidR="00DC3A58" w:rsidRPr="00A247BE" w:rsidRDefault="00DC3A58" w:rsidP="00A247BE">
            <w:pPr>
              <w:tabs>
                <w:tab w:val="left" w:pos="284"/>
              </w:tabs>
              <w:spacing w:after="0" w:line="240" w:lineRule="auto"/>
              <w:jc w:val="both"/>
              <w:rPr>
                <w:rFonts w:ascii="Times New Roman" w:eastAsia="Times New Roman" w:hAnsi="Times New Roman" w:cs="Times New Roman"/>
                <w:color w:val="000000"/>
              </w:rPr>
            </w:pPr>
            <w:r w:rsidRPr="00A247BE">
              <w:rPr>
                <w:rFonts w:ascii="Times New Roman" w:eastAsia="Times New Roman" w:hAnsi="Times New Roman" w:cs="Times New Roman"/>
                <w:color w:val="000000"/>
              </w:rPr>
              <w:t>14</w:t>
            </w:r>
            <w:r w:rsidR="00AC1276" w:rsidRPr="00A247BE">
              <w:rPr>
                <w:rFonts w:ascii="Times New Roman" w:eastAsia="Times New Roman" w:hAnsi="Times New Roman" w:cs="Times New Roman"/>
                <w:color w:val="000000"/>
              </w:rPr>
              <w:t>(35.89)</w:t>
            </w:r>
          </w:p>
        </w:tc>
        <w:tc>
          <w:tcPr>
            <w:tcW w:w="1980" w:type="dxa"/>
            <w:tcBorders>
              <w:right w:val="single" w:sz="4" w:space="0" w:color="auto"/>
            </w:tcBorders>
            <w:noWrap/>
            <w:vAlign w:val="center"/>
            <w:hideMark/>
          </w:tcPr>
          <w:p w14:paraId="52496B66" w14:textId="0C4609FF" w:rsidR="00DC3A58" w:rsidRPr="00A247BE" w:rsidRDefault="00DC3A58" w:rsidP="00A247BE">
            <w:pPr>
              <w:tabs>
                <w:tab w:val="left" w:pos="284"/>
              </w:tabs>
              <w:spacing w:after="0" w:line="240" w:lineRule="auto"/>
              <w:jc w:val="both"/>
              <w:rPr>
                <w:rFonts w:ascii="Times New Roman" w:eastAsia="Times New Roman" w:hAnsi="Times New Roman" w:cs="Times New Roman"/>
                <w:color w:val="000000"/>
              </w:rPr>
            </w:pPr>
            <w:r w:rsidRPr="00A247BE">
              <w:rPr>
                <w:rFonts w:ascii="Times New Roman" w:eastAsia="Times New Roman" w:hAnsi="Times New Roman" w:cs="Times New Roman"/>
                <w:color w:val="000000"/>
              </w:rPr>
              <w:t>14</w:t>
            </w:r>
            <w:r w:rsidR="00AC1276" w:rsidRPr="00A247BE">
              <w:rPr>
                <w:rFonts w:ascii="Times New Roman" w:eastAsia="Times New Roman" w:hAnsi="Times New Roman" w:cs="Times New Roman"/>
                <w:color w:val="000000"/>
              </w:rPr>
              <w:t>(35.89)</w:t>
            </w:r>
          </w:p>
        </w:tc>
        <w:tc>
          <w:tcPr>
            <w:tcW w:w="1742" w:type="dxa"/>
            <w:tcBorders>
              <w:left w:val="single" w:sz="4" w:space="0" w:color="auto"/>
            </w:tcBorders>
            <w:vAlign w:val="center"/>
          </w:tcPr>
          <w:p w14:paraId="65A9FBD3" w14:textId="26F5C575" w:rsidR="00DC3A58" w:rsidRPr="00A247BE" w:rsidRDefault="00DC3A58" w:rsidP="00A247BE">
            <w:pPr>
              <w:tabs>
                <w:tab w:val="left" w:pos="284"/>
              </w:tabs>
              <w:spacing w:after="0" w:line="240" w:lineRule="auto"/>
              <w:jc w:val="both"/>
              <w:rPr>
                <w:rFonts w:ascii="Times New Roman" w:eastAsia="Times New Roman" w:hAnsi="Times New Roman" w:cs="Times New Roman"/>
                <w:color w:val="000000"/>
              </w:rPr>
            </w:pPr>
            <w:r w:rsidRPr="00A247BE">
              <w:rPr>
                <w:rFonts w:ascii="Times New Roman" w:eastAsia="Times New Roman" w:hAnsi="Times New Roman" w:cs="Times New Roman"/>
                <w:color w:val="000000"/>
              </w:rPr>
              <w:t>11</w:t>
            </w:r>
            <w:r w:rsidR="00465CD9" w:rsidRPr="00A247BE">
              <w:rPr>
                <w:rFonts w:ascii="Times New Roman" w:eastAsia="Times New Roman" w:hAnsi="Times New Roman" w:cs="Times New Roman"/>
                <w:color w:val="000000"/>
              </w:rPr>
              <w:t>(28.20)</w:t>
            </w:r>
          </w:p>
        </w:tc>
        <w:tc>
          <w:tcPr>
            <w:tcW w:w="741" w:type="dxa"/>
            <w:tcBorders>
              <w:left w:val="single" w:sz="4" w:space="0" w:color="auto"/>
              <w:right w:val="single" w:sz="4" w:space="0" w:color="auto"/>
            </w:tcBorders>
          </w:tcPr>
          <w:p w14:paraId="4630CCDF" w14:textId="42377A5F" w:rsidR="00DC3A58" w:rsidRPr="00A247BE" w:rsidRDefault="00DC3A58" w:rsidP="00A247BE">
            <w:pPr>
              <w:tabs>
                <w:tab w:val="left" w:pos="284"/>
              </w:tabs>
              <w:spacing w:after="0" w:line="240" w:lineRule="auto"/>
              <w:jc w:val="both"/>
              <w:rPr>
                <w:rFonts w:ascii="Times New Roman" w:eastAsia="Times New Roman" w:hAnsi="Times New Roman" w:cs="Times New Roman"/>
                <w:color w:val="000000"/>
              </w:rPr>
            </w:pPr>
            <w:r w:rsidRPr="00A247BE">
              <w:rPr>
                <w:rFonts w:ascii="Times New Roman" w:eastAsia="Times New Roman" w:hAnsi="Times New Roman" w:cs="Times New Roman"/>
                <w:color w:val="000000"/>
              </w:rPr>
              <w:t>39</w:t>
            </w:r>
            <w:r w:rsidR="00465CD9" w:rsidRPr="00A247BE">
              <w:rPr>
                <w:rFonts w:ascii="Times New Roman" w:eastAsia="Times New Roman" w:hAnsi="Times New Roman" w:cs="Times New Roman"/>
                <w:color w:val="000000"/>
              </w:rPr>
              <w:t>(100)</w:t>
            </w:r>
          </w:p>
        </w:tc>
        <w:tc>
          <w:tcPr>
            <w:tcW w:w="1046" w:type="dxa"/>
            <w:vMerge/>
            <w:tcBorders>
              <w:left w:val="single" w:sz="4" w:space="0" w:color="auto"/>
            </w:tcBorders>
          </w:tcPr>
          <w:p w14:paraId="452EAA57" w14:textId="0E008D13" w:rsidR="00DC3A58" w:rsidRPr="00A247BE" w:rsidRDefault="00DC3A58" w:rsidP="00A247BE">
            <w:pPr>
              <w:tabs>
                <w:tab w:val="left" w:pos="284"/>
              </w:tabs>
              <w:spacing w:after="0" w:line="240" w:lineRule="auto"/>
              <w:jc w:val="both"/>
              <w:rPr>
                <w:rFonts w:ascii="Times New Roman" w:eastAsia="Times New Roman" w:hAnsi="Times New Roman" w:cs="Times New Roman"/>
                <w:color w:val="000000"/>
              </w:rPr>
            </w:pPr>
          </w:p>
        </w:tc>
      </w:tr>
      <w:tr w:rsidR="00B234C5" w:rsidRPr="00A247BE" w14:paraId="151ED8C5" w14:textId="77777777" w:rsidTr="00A247BE">
        <w:trPr>
          <w:trHeight w:val="171"/>
          <w:jc w:val="center"/>
        </w:trPr>
        <w:tc>
          <w:tcPr>
            <w:tcW w:w="9019" w:type="dxa"/>
            <w:gridSpan w:val="6"/>
          </w:tcPr>
          <w:p w14:paraId="6493CCA6" w14:textId="57995548" w:rsidR="00B234C5" w:rsidRPr="00A247BE" w:rsidRDefault="00B234C5" w:rsidP="00A247BE">
            <w:pPr>
              <w:tabs>
                <w:tab w:val="left" w:pos="284"/>
              </w:tabs>
              <w:spacing w:after="0" w:line="240" w:lineRule="auto"/>
              <w:jc w:val="both"/>
              <w:rPr>
                <w:rFonts w:ascii="Times New Roman" w:eastAsia="Times New Roman" w:hAnsi="Times New Roman" w:cs="Times New Roman"/>
                <w:color w:val="000000"/>
              </w:rPr>
            </w:pPr>
            <w:r w:rsidRPr="00A247BE">
              <w:rPr>
                <w:rFonts w:ascii="Times New Roman" w:eastAsia="Times New Roman" w:hAnsi="Times New Roman" w:cs="Times New Roman"/>
                <w:color w:val="000000"/>
              </w:rPr>
              <w:t>Pearsons Chi Square test</w:t>
            </w:r>
          </w:p>
        </w:tc>
      </w:tr>
    </w:tbl>
    <w:p w14:paraId="0EA2F083" w14:textId="77777777" w:rsidR="00AB2440" w:rsidRPr="00A247BE" w:rsidRDefault="00AB2440" w:rsidP="00A247BE">
      <w:pPr>
        <w:tabs>
          <w:tab w:val="left" w:pos="284"/>
        </w:tabs>
        <w:spacing w:after="0" w:line="240" w:lineRule="auto"/>
        <w:jc w:val="both"/>
        <w:rPr>
          <w:rFonts w:ascii="Times New Roman" w:hAnsi="Times New Roman" w:cs="Times New Roman"/>
          <w:b/>
          <w:bCs/>
        </w:rPr>
      </w:pPr>
    </w:p>
    <w:p w14:paraId="7FA90A7F" w14:textId="3069916F" w:rsidR="00251559" w:rsidRPr="00A247BE" w:rsidRDefault="00251559" w:rsidP="00A247BE">
      <w:pPr>
        <w:tabs>
          <w:tab w:val="left" w:pos="284"/>
        </w:tabs>
        <w:spacing w:after="0" w:line="240" w:lineRule="auto"/>
        <w:jc w:val="both"/>
        <w:rPr>
          <w:rStyle w:val="Strong"/>
          <w:rFonts w:ascii="Times New Roman" w:hAnsi="Times New Roman" w:cs="Times New Roman"/>
          <w:b w:val="0"/>
          <w:bCs w:val="0"/>
          <w:color w:val="0D0D0D"/>
        </w:rPr>
      </w:pPr>
      <w:r w:rsidRPr="00A247BE">
        <w:rPr>
          <w:rStyle w:val="Strong"/>
          <w:rFonts w:ascii="Times New Roman" w:hAnsi="Times New Roman" w:cs="Times New Roman"/>
          <w:b w:val="0"/>
          <w:bCs w:val="0"/>
          <w:color w:val="0D0D0D"/>
        </w:rPr>
        <w:lastRenderedPageBreak/>
        <w:t xml:space="preserve">All the </w:t>
      </w:r>
      <w:r w:rsidR="005C282C" w:rsidRPr="00A247BE">
        <w:rPr>
          <w:rStyle w:val="Strong"/>
          <w:rFonts w:ascii="Times New Roman" w:hAnsi="Times New Roman" w:cs="Times New Roman"/>
          <w:b w:val="0"/>
          <w:bCs w:val="0"/>
          <w:color w:val="0D0D0D"/>
        </w:rPr>
        <w:t>39</w:t>
      </w:r>
      <w:r w:rsidRPr="00A247BE">
        <w:rPr>
          <w:rStyle w:val="Strong"/>
          <w:rFonts w:ascii="Times New Roman" w:hAnsi="Times New Roman" w:cs="Times New Roman"/>
          <w:b w:val="0"/>
          <w:bCs w:val="0"/>
          <w:color w:val="0D0D0D"/>
        </w:rPr>
        <w:t xml:space="preserve"> patients with NSCLP were genotyped for </w:t>
      </w:r>
      <w:r w:rsidR="00EA2E42" w:rsidRPr="00A247BE">
        <w:rPr>
          <w:rStyle w:val="Strong"/>
          <w:rFonts w:ascii="Times New Roman" w:hAnsi="Times New Roman" w:cs="Times New Roman"/>
          <w:b w:val="0"/>
          <w:bCs w:val="0"/>
          <w:color w:val="0D0D0D"/>
        </w:rPr>
        <w:t>SNP</w:t>
      </w:r>
      <w:r w:rsidR="004368B4" w:rsidRPr="00A247BE">
        <w:rPr>
          <w:rStyle w:val="Strong"/>
          <w:rFonts w:ascii="Times New Roman" w:hAnsi="Times New Roman" w:cs="Times New Roman"/>
          <w:b w:val="0"/>
          <w:bCs w:val="0"/>
          <w:color w:val="0D0D0D"/>
        </w:rPr>
        <w:t xml:space="preserve"> </w:t>
      </w:r>
      <w:r w:rsidRPr="00A247BE">
        <w:rPr>
          <w:rStyle w:val="Strong"/>
          <w:rFonts w:ascii="Times New Roman" w:hAnsi="Times New Roman" w:cs="Times New Roman"/>
          <w:b w:val="0"/>
          <w:bCs w:val="0"/>
          <w:color w:val="0D0D0D"/>
        </w:rPr>
        <w:t>IRF 6 Gene polymorphisms (C&gt;T)</w:t>
      </w:r>
      <w:r w:rsidR="00133E6E" w:rsidRPr="00A247BE">
        <w:rPr>
          <w:rStyle w:val="Strong"/>
          <w:rFonts w:ascii="Times New Roman" w:hAnsi="Times New Roman" w:cs="Times New Roman"/>
          <w:b w:val="0"/>
          <w:bCs w:val="0"/>
          <w:color w:val="0D0D0D"/>
        </w:rPr>
        <w:t xml:space="preserve"> </w:t>
      </w:r>
      <w:r w:rsidRPr="00A247BE">
        <w:rPr>
          <w:rStyle w:val="Strong"/>
          <w:rFonts w:ascii="Times New Roman" w:hAnsi="Times New Roman" w:cs="Times New Roman"/>
          <w:b w:val="0"/>
          <w:bCs w:val="0"/>
          <w:color w:val="0D0D0D"/>
        </w:rPr>
        <w:t xml:space="preserve">rs </w:t>
      </w:r>
      <w:r w:rsidR="00574DBE" w:rsidRPr="00A247BE">
        <w:rPr>
          <w:rStyle w:val="Strong"/>
          <w:rFonts w:ascii="Times New Roman" w:hAnsi="Times New Roman" w:cs="Times New Roman"/>
          <w:b w:val="0"/>
          <w:bCs w:val="0"/>
          <w:color w:val="0D0D0D"/>
        </w:rPr>
        <w:t xml:space="preserve"> </w:t>
      </w:r>
      <w:r w:rsidRPr="00A247BE">
        <w:rPr>
          <w:rStyle w:val="Strong"/>
          <w:rFonts w:ascii="Times New Roman" w:hAnsi="Times New Roman" w:cs="Times New Roman"/>
          <w:b w:val="0"/>
          <w:bCs w:val="0"/>
          <w:color w:val="0D0D0D"/>
        </w:rPr>
        <w:t xml:space="preserve">2235371 </w:t>
      </w:r>
      <w:r w:rsidR="004368B4" w:rsidRPr="00A247BE">
        <w:rPr>
          <w:rStyle w:val="Strong"/>
          <w:rFonts w:ascii="Times New Roman" w:hAnsi="Times New Roman" w:cs="Times New Roman"/>
          <w:b w:val="0"/>
          <w:bCs w:val="0"/>
          <w:color w:val="0D0D0D"/>
        </w:rPr>
        <w:t>.</w:t>
      </w:r>
      <w:r w:rsidRPr="00A247BE">
        <w:rPr>
          <w:rStyle w:val="Strong"/>
          <w:rFonts w:ascii="Times New Roman" w:hAnsi="Times New Roman" w:cs="Times New Roman"/>
          <w:b w:val="0"/>
          <w:bCs w:val="0"/>
          <w:color w:val="0D0D0D"/>
        </w:rPr>
        <w:t xml:space="preserve"> Table</w:t>
      </w:r>
      <w:r w:rsidR="00EA2E42" w:rsidRPr="00A247BE">
        <w:rPr>
          <w:rStyle w:val="Strong"/>
          <w:rFonts w:ascii="Times New Roman" w:hAnsi="Times New Roman" w:cs="Times New Roman"/>
          <w:b w:val="0"/>
          <w:bCs w:val="0"/>
          <w:color w:val="0D0D0D"/>
        </w:rPr>
        <w:t xml:space="preserve"> II</w:t>
      </w:r>
    </w:p>
    <w:p w14:paraId="2173F470" w14:textId="5CFD26D7" w:rsidR="00835CF4" w:rsidRPr="00A247BE" w:rsidRDefault="000365BE" w:rsidP="00A247BE">
      <w:pPr>
        <w:tabs>
          <w:tab w:val="left" w:pos="284"/>
        </w:tabs>
        <w:spacing w:after="0" w:line="240" w:lineRule="auto"/>
        <w:jc w:val="both"/>
        <w:rPr>
          <w:rStyle w:val="Strong"/>
          <w:rFonts w:ascii="Times New Roman" w:hAnsi="Times New Roman" w:cs="Times New Roman"/>
          <w:b w:val="0"/>
          <w:bCs w:val="0"/>
          <w:color w:val="0D0D0D"/>
        </w:rPr>
      </w:pPr>
      <w:r w:rsidRPr="00A247BE">
        <w:rPr>
          <w:rStyle w:val="Strong"/>
          <w:rFonts w:ascii="Times New Roman" w:hAnsi="Times New Roman" w:cs="Times New Roman"/>
          <w:b w:val="0"/>
          <w:bCs w:val="0"/>
          <w:color w:val="0D0D0D"/>
        </w:rPr>
        <w:t>Polymorphism was found in rs 2235371</w:t>
      </w:r>
      <w:r w:rsidR="00E32C08" w:rsidRPr="00A247BE">
        <w:rPr>
          <w:rStyle w:val="Strong"/>
          <w:rFonts w:ascii="Times New Roman" w:hAnsi="Times New Roman" w:cs="Times New Roman"/>
          <w:b w:val="0"/>
          <w:bCs w:val="0"/>
          <w:color w:val="0D0D0D"/>
        </w:rPr>
        <w:t>with heterozygous C&gt;T</w:t>
      </w:r>
      <w:r w:rsidR="0054303A" w:rsidRPr="00A247BE">
        <w:rPr>
          <w:rStyle w:val="Strong"/>
          <w:rFonts w:ascii="Times New Roman" w:hAnsi="Times New Roman" w:cs="Times New Roman"/>
          <w:b w:val="0"/>
          <w:bCs w:val="0"/>
          <w:color w:val="0D0D0D"/>
        </w:rPr>
        <w:t xml:space="preserve"> </w:t>
      </w:r>
      <w:r w:rsidRPr="00A247BE">
        <w:rPr>
          <w:rStyle w:val="Strong"/>
          <w:rFonts w:ascii="Times New Roman" w:hAnsi="Times New Roman" w:cs="Times New Roman"/>
          <w:b w:val="0"/>
          <w:bCs w:val="0"/>
          <w:color w:val="0D0D0D"/>
        </w:rPr>
        <w:t xml:space="preserve"> </w:t>
      </w:r>
      <w:r w:rsidR="0054303A" w:rsidRPr="00A247BE">
        <w:rPr>
          <w:rStyle w:val="Strong"/>
          <w:rFonts w:ascii="Times New Roman" w:hAnsi="Times New Roman" w:cs="Times New Roman"/>
          <w:b w:val="0"/>
          <w:bCs w:val="0"/>
          <w:color w:val="0D0D0D"/>
        </w:rPr>
        <w:t xml:space="preserve"> status</w:t>
      </w:r>
    </w:p>
    <w:p w14:paraId="03D807C1" w14:textId="12DCE542" w:rsidR="00E32C08" w:rsidRPr="00A247BE" w:rsidRDefault="00E32C08" w:rsidP="00A247BE">
      <w:pPr>
        <w:tabs>
          <w:tab w:val="left" w:pos="284"/>
        </w:tabs>
        <w:spacing w:after="0" w:line="240" w:lineRule="auto"/>
        <w:jc w:val="center"/>
        <w:rPr>
          <w:rStyle w:val="Strong"/>
          <w:rFonts w:ascii="Times New Roman" w:hAnsi="Times New Roman" w:cs="Times New Roman"/>
          <w:b w:val="0"/>
          <w:bCs w:val="0"/>
          <w:color w:val="0D0D0D"/>
        </w:rPr>
      </w:pPr>
      <w:r w:rsidRPr="00A247BE">
        <w:rPr>
          <w:rFonts w:ascii="Times New Roman" w:hAnsi="Times New Roman" w:cs="Times New Roman"/>
          <w:noProof/>
        </w:rPr>
        <w:drawing>
          <wp:inline distT="0" distB="0" distL="0" distR="0" wp14:anchorId="3F53C0E3" wp14:editId="3BA2BE63">
            <wp:extent cx="5171307" cy="2567940"/>
            <wp:effectExtent l="133350" t="133350" r="144145" b="156210"/>
            <wp:docPr id="1321042822" name="Picture 13210428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31549" cy="2597855"/>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4A0D2700" w14:textId="76C7E5F0" w:rsidR="00534241" w:rsidRPr="00A247BE" w:rsidRDefault="00534241" w:rsidP="00A247BE">
      <w:pPr>
        <w:tabs>
          <w:tab w:val="left" w:pos="284"/>
        </w:tabs>
        <w:spacing w:after="0" w:line="240" w:lineRule="auto"/>
        <w:jc w:val="center"/>
        <w:rPr>
          <w:rStyle w:val="Strong"/>
          <w:rFonts w:ascii="Times New Roman" w:hAnsi="Times New Roman" w:cs="Times New Roman"/>
          <w:color w:val="0D0D0D"/>
        </w:rPr>
      </w:pPr>
      <w:r w:rsidRPr="00A247BE">
        <w:rPr>
          <w:rStyle w:val="Strong"/>
          <w:rFonts w:ascii="Times New Roman" w:hAnsi="Times New Roman" w:cs="Times New Roman"/>
          <w:color w:val="0D0D0D"/>
        </w:rPr>
        <w:t xml:space="preserve">Fig </w:t>
      </w:r>
      <w:r w:rsidR="00B234C5" w:rsidRPr="00A247BE">
        <w:rPr>
          <w:rStyle w:val="Strong"/>
          <w:rFonts w:ascii="Times New Roman" w:hAnsi="Times New Roman" w:cs="Times New Roman"/>
          <w:color w:val="0D0D0D"/>
        </w:rPr>
        <w:t xml:space="preserve">1: </w:t>
      </w:r>
      <w:r w:rsidRPr="00A247BE">
        <w:rPr>
          <w:rStyle w:val="Strong"/>
          <w:rFonts w:ascii="Times New Roman" w:hAnsi="Times New Roman" w:cs="Times New Roman"/>
          <w:color w:val="0D0D0D"/>
        </w:rPr>
        <w:t>Electropherogram representing the cases of NSCLP with heterozygous C&gt;T</w:t>
      </w:r>
      <w:r w:rsidR="007E22FE" w:rsidRPr="00A247BE">
        <w:rPr>
          <w:rStyle w:val="Strong"/>
          <w:rFonts w:ascii="Times New Roman" w:hAnsi="Times New Roman" w:cs="Times New Roman"/>
          <w:color w:val="0D0D0D"/>
        </w:rPr>
        <w:t xml:space="preserve"> </w:t>
      </w:r>
      <w:r w:rsidR="00333FF1" w:rsidRPr="00A247BE">
        <w:rPr>
          <w:rStyle w:val="Strong"/>
          <w:rFonts w:ascii="Times New Roman" w:hAnsi="Times New Roman" w:cs="Times New Roman"/>
          <w:color w:val="0D0D0D"/>
        </w:rPr>
        <w:t>Variant SNP</w:t>
      </w:r>
      <w:r w:rsidRPr="00A247BE">
        <w:rPr>
          <w:rStyle w:val="Strong"/>
          <w:rFonts w:ascii="Times New Roman" w:hAnsi="Times New Roman" w:cs="Times New Roman"/>
          <w:color w:val="0D0D0D"/>
        </w:rPr>
        <w:t xml:space="preserve"> rs 2235371 of IRF 6 gene</w:t>
      </w:r>
    </w:p>
    <w:p w14:paraId="5C805564" w14:textId="77777777" w:rsidR="00F4427B" w:rsidRPr="00A247BE" w:rsidRDefault="00F4427B" w:rsidP="00A247BE">
      <w:pPr>
        <w:tabs>
          <w:tab w:val="left" w:pos="284"/>
        </w:tabs>
        <w:spacing w:after="0" w:line="240" w:lineRule="auto"/>
        <w:jc w:val="both"/>
        <w:rPr>
          <w:rStyle w:val="Strong"/>
          <w:rFonts w:ascii="Times New Roman" w:hAnsi="Times New Roman" w:cs="Times New Roman"/>
          <w:b w:val="0"/>
          <w:bCs w:val="0"/>
          <w:color w:val="0D0D0D"/>
        </w:rPr>
      </w:pPr>
    </w:p>
    <w:p w14:paraId="6C772B84" w14:textId="2D775404" w:rsidR="00F4427B" w:rsidRPr="00A247BE" w:rsidRDefault="00D86A3F" w:rsidP="00A247BE">
      <w:pPr>
        <w:tabs>
          <w:tab w:val="left" w:pos="284"/>
        </w:tabs>
        <w:autoSpaceDE w:val="0"/>
        <w:autoSpaceDN w:val="0"/>
        <w:adjustRightInd w:val="0"/>
        <w:spacing w:after="0" w:line="240" w:lineRule="auto"/>
        <w:jc w:val="both"/>
        <w:rPr>
          <w:rStyle w:val="css-0"/>
          <w:rFonts w:ascii="Times New Roman" w:hAnsi="Times New Roman" w:cs="Times New Roman"/>
          <w:shd w:val="clear" w:color="auto" w:fill="FFFFFF"/>
        </w:rPr>
      </w:pPr>
      <w:r w:rsidRPr="00A247BE">
        <w:rPr>
          <w:rStyle w:val="css-10o52y0"/>
          <w:rFonts w:ascii="Times New Roman" w:hAnsi="Times New Roman" w:cs="Times New Roman"/>
          <w:shd w:val="clear" w:color="auto" w:fill="FFFFFF"/>
        </w:rPr>
        <w:t xml:space="preserve">Geneious® 8.1 a </w:t>
      </w:r>
      <w:r w:rsidRPr="00A247BE">
        <w:rPr>
          <w:rStyle w:val="css-h5d7i9"/>
          <w:rFonts w:ascii="Times New Roman" w:hAnsi="Times New Roman" w:cs="Times New Roman"/>
          <w:shd w:val="clear" w:color="auto" w:fill="FFFFFF"/>
        </w:rPr>
        <w:t xml:space="preserve">robust </w:t>
      </w:r>
      <w:r w:rsidRPr="00A247BE">
        <w:rPr>
          <w:rStyle w:val="css-10o52y0"/>
          <w:rFonts w:ascii="Times New Roman" w:hAnsi="Times New Roman" w:cs="Times New Roman"/>
          <w:shd w:val="clear" w:color="auto" w:fill="FFFFFF"/>
        </w:rPr>
        <w:t xml:space="preserve">bioinformatics software </w:t>
      </w:r>
      <w:r w:rsidR="005C282C" w:rsidRPr="00A247BE">
        <w:rPr>
          <w:rStyle w:val="css-10o52y0"/>
          <w:rFonts w:ascii="Times New Roman" w:hAnsi="Times New Roman" w:cs="Times New Roman"/>
          <w:shd w:val="clear" w:color="auto" w:fill="FFFFFF"/>
        </w:rPr>
        <w:t>for analysis of genotyping</w:t>
      </w:r>
      <w:r w:rsidR="00534241" w:rsidRPr="00A247BE">
        <w:rPr>
          <w:rStyle w:val="css-10o52y0"/>
          <w:rFonts w:ascii="Times New Roman" w:hAnsi="Times New Roman" w:cs="Times New Roman"/>
          <w:shd w:val="clear" w:color="auto" w:fill="FFFFFF"/>
        </w:rPr>
        <w:t xml:space="preserve"> was </w:t>
      </w:r>
      <w:r w:rsidR="006B5A66" w:rsidRPr="00A247BE">
        <w:rPr>
          <w:rStyle w:val="css-10o52y0"/>
          <w:rFonts w:ascii="Times New Roman" w:hAnsi="Times New Roman" w:cs="Times New Roman"/>
          <w:shd w:val="clear" w:color="auto" w:fill="FFFFFF"/>
        </w:rPr>
        <w:t>used.</w:t>
      </w:r>
    </w:p>
    <w:p w14:paraId="011F2126" w14:textId="77777777" w:rsidR="00C3643C" w:rsidRPr="00A247BE" w:rsidRDefault="00C3643C" w:rsidP="00A247BE">
      <w:pPr>
        <w:tabs>
          <w:tab w:val="left" w:pos="284"/>
        </w:tabs>
        <w:autoSpaceDE w:val="0"/>
        <w:autoSpaceDN w:val="0"/>
        <w:adjustRightInd w:val="0"/>
        <w:spacing w:after="0" w:line="240" w:lineRule="auto"/>
        <w:jc w:val="both"/>
        <w:rPr>
          <w:rStyle w:val="css-0"/>
          <w:rFonts w:ascii="Times New Roman" w:hAnsi="Times New Roman" w:cs="Times New Roman"/>
          <w:shd w:val="clear" w:color="auto" w:fill="FFFFFF"/>
        </w:rPr>
      </w:pPr>
    </w:p>
    <w:p w14:paraId="70851B49" w14:textId="095D6BB1" w:rsidR="00EC7292" w:rsidRPr="00A247BE" w:rsidRDefault="00810F9D" w:rsidP="00A247BE">
      <w:pPr>
        <w:tabs>
          <w:tab w:val="left" w:pos="284"/>
        </w:tabs>
        <w:autoSpaceDE w:val="0"/>
        <w:autoSpaceDN w:val="0"/>
        <w:adjustRightInd w:val="0"/>
        <w:spacing w:after="0" w:line="240" w:lineRule="auto"/>
        <w:jc w:val="both"/>
        <w:rPr>
          <w:rFonts w:ascii="Times New Roman" w:hAnsi="Times New Roman" w:cs="Times New Roman"/>
        </w:rPr>
      </w:pPr>
      <w:r w:rsidRPr="00A247BE">
        <w:rPr>
          <w:rFonts w:ascii="Times New Roman" w:hAnsi="Times New Roman" w:cs="Times New Roman"/>
          <w:b/>
          <w:bCs/>
        </w:rPr>
        <w:t xml:space="preserve">Relationship of SNP 2235371 </w:t>
      </w:r>
      <w:r w:rsidR="00EC7292" w:rsidRPr="00A247BE">
        <w:rPr>
          <w:rFonts w:ascii="Times New Roman" w:hAnsi="Times New Roman" w:cs="Times New Roman"/>
          <w:b/>
          <w:bCs/>
        </w:rPr>
        <w:t>of IRF 6 gene and Mother’s ABO blood groups</w:t>
      </w:r>
    </w:p>
    <w:p w14:paraId="1EC5515D" w14:textId="6DCD0E3D" w:rsidR="00580879" w:rsidRPr="00A247BE" w:rsidRDefault="00EC7292" w:rsidP="00A247BE">
      <w:pPr>
        <w:pStyle w:val="NormalWeb"/>
        <w:shd w:val="clear" w:color="auto" w:fill="FFFFFF"/>
        <w:tabs>
          <w:tab w:val="left" w:pos="284"/>
        </w:tabs>
        <w:spacing w:before="0" w:beforeAutospacing="0" w:after="0" w:afterAutospacing="0"/>
        <w:jc w:val="both"/>
        <w:rPr>
          <w:b/>
          <w:bCs/>
          <w:color w:val="0D0D0D"/>
        </w:rPr>
      </w:pPr>
      <w:r w:rsidRPr="00A247BE">
        <w:rPr>
          <w:rFonts w:eastAsiaTheme="minorHAnsi"/>
        </w:rPr>
        <w:t xml:space="preserve">The distribution </w:t>
      </w:r>
      <w:r w:rsidR="006B5A66" w:rsidRPr="00A247BE">
        <w:rPr>
          <w:rFonts w:eastAsiaTheme="minorHAnsi"/>
        </w:rPr>
        <w:t xml:space="preserve">of </w:t>
      </w:r>
      <w:r w:rsidRPr="00A247BE">
        <w:rPr>
          <w:rFonts w:eastAsiaTheme="minorHAnsi"/>
        </w:rPr>
        <w:t>genotypes of rs 2235371 among Mother’s</w:t>
      </w:r>
      <w:r w:rsidR="00256E73" w:rsidRPr="00A247BE">
        <w:rPr>
          <w:rFonts w:eastAsiaTheme="minorHAnsi"/>
        </w:rPr>
        <w:t xml:space="preserve"> </w:t>
      </w:r>
      <w:r w:rsidRPr="00A247BE">
        <w:rPr>
          <w:rFonts w:eastAsiaTheme="minorHAnsi"/>
        </w:rPr>
        <w:t xml:space="preserve">ABO blood groups is shown in </w:t>
      </w:r>
      <w:r w:rsidR="00575AE7" w:rsidRPr="00A247BE">
        <w:rPr>
          <w:rFonts w:eastAsiaTheme="minorHAnsi"/>
        </w:rPr>
        <w:t>T</w:t>
      </w:r>
      <w:r w:rsidRPr="00A247BE">
        <w:rPr>
          <w:rFonts w:eastAsiaTheme="minorHAnsi"/>
        </w:rPr>
        <w:t>able</w:t>
      </w:r>
      <w:r w:rsidR="00575AE7" w:rsidRPr="00A247BE">
        <w:rPr>
          <w:rFonts w:eastAsiaTheme="minorHAnsi"/>
        </w:rPr>
        <w:t xml:space="preserve"> II.</w:t>
      </w:r>
      <w:r w:rsidR="006B5A66" w:rsidRPr="00A247BE">
        <w:rPr>
          <w:rFonts w:eastAsiaTheme="minorHAnsi"/>
        </w:rPr>
        <w:t xml:space="preserve"> </w:t>
      </w:r>
      <w:r w:rsidR="00580879" w:rsidRPr="00A247BE">
        <w:t xml:space="preserve">The relationship SNP rs 2235371 and Mother’s blood group was </w:t>
      </w:r>
      <w:r w:rsidR="00ED55EF" w:rsidRPr="00A247BE">
        <w:t>found to be</w:t>
      </w:r>
      <w:r w:rsidR="00580879" w:rsidRPr="00A247BE">
        <w:t xml:space="preserve"> statistically </w:t>
      </w:r>
      <w:r w:rsidR="00333FF1" w:rsidRPr="00A247BE">
        <w:t>insignificant, p</w:t>
      </w:r>
      <w:r w:rsidR="00580879" w:rsidRPr="00A247BE">
        <w:t xml:space="preserve"> value </w:t>
      </w:r>
      <w:r w:rsidR="00333FF1" w:rsidRPr="00A247BE">
        <w:t>was 0.756 …Table</w:t>
      </w:r>
      <w:r w:rsidR="00580879" w:rsidRPr="00A247BE">
        <w:t xml:space="preserve"> </w:t>
      </w:r>
      <w:r w:rsidR="00575AE7" w:rsidRPr="00A247BE">
        <w:t>II</w:t>
      </w:r>
    </w:p>
    <w:p w14:paraId="7654ACD5" w14:textId="77777777" w:rsidR="001C1F70" w:rsidRPr="00A247BE" w:rsidRDefault="001C1F70" w:rsidP="00A247BE">
      <w:pPr>
        <w:tabs>
          <w:tab w:val="left" w:pos="284"/>
        </w:tabs>
        <w:autoSpaceDE w:val="0"/>
        <w:autoSpaceDN w:val="0"/>
        <w:adjustRightInd w:val="0"/>
        <w:spacing w:after="0" w:line="240" w:lineRule="auto"/>
        <w:jc w:val="both"/>
        <w:rPr>
          <w:rFonts w:ascii="Times New Roman" w:hAnsi="Times New Roman" w:cs="Times New Roman"/>
        </w:rPr>
      </w:pPr>
    </w:p>
    <w:p w14:paraId="70F64C6C" w14:textId="6EA82348" w:rsidR="00402848" w:rsidRPr="00A247BE" w:rsidRDefault="00402848" w:rsidP="00A247BE">
      <w:pPr>
        <w:tabs>
          <w:tab w:val="left" w:pos="284"/>
        </w:tabs>
        <w:autoSpaceDE w:val="0"/>
        <w:autoSpaceDN w:val="0"/>
        <w:adjustRightInd w:val="0"/>
        <w:spacing w:after="0" w:line="240" w:lineRule="auto"/>
        <w:jc w:val="center"/>
        <w:rPr>
          <w:rFonts w:ascii="Times New Roman" w:hAnsi="Times New Roman" w:cs="Times New Roman"/>
          <w:b/>
          <w:bCs/>
        </w:rPr>
      </w:pPr>
      <w:r w:rsidRPr="00A247BE">
        <w:rPr>
          <w:rFonts w:ascii="Times New Roman" w:hAnsi="Times New Roman" w:cs="Times New Roman"/>
          <w:b/>
          <w:bCs/>
        </w:rPr>
        <w:t xml:space="preserve">Table </w:t>
      </w:r>
      <w:r w:rsidR="00DC72FE" w:rsidRPr="00A247BE">
        <w:rPr>
          <w:rFonts w:ascii="Times New Roman" w:hAnsi="Times New Roman" w:cs="Times New Roman"/>
          <w:b/>
          <w:bCs/>
        </w:rPr>
        <w:t>II</w:t>
      </w:r>
      <w:r w:rsidR="00C72274" w:rsidRPr="00A247BE">
        <w:rPr>
          <w:rFonts w:ascii="Times New Roman" w:hAnsi="Times New Roman" w:cs="Times New Roman"/>
          <w:b/>
          <w:bCs/>
        </w:rPr>
        <w:t>:</w:t>
      </w:r>
      <w:r w:rsidR="00465916" w:rsidRPr="00A247BE">
        <w:rPr>
          <w:rFonts w:ascii="Times New Roman" w:hAnsi="Times New Roman" w:cs="Times New Roman"/>
          <w:b/>
          <w:bCs/>
        </w:rPr>
        <w:t xml:space="preserve"> </w:t>
      </w:r>
      <w:r w:rsidR="00BE687E" w:rsidRPr="00A247BE">
        <w:rPr>
          <w:rFonts w:ascii="Times New Roman" w:hAnsi="Times New Roman" w:cs="Times New Roman"/>
          <w:b/>
          <w:bCs/>
        </w:rPr>
        <w:t>Relationship of variant</w:t>
      </w:r>
      <w:r w:rsidR="00C45444" w:rsidRPr="00A247BE">
        <w:rPr>
          <w:rFonts w:ascii="Times New Roman" w:hAnsi="Times New Roman" w:cs="Times New Roman"/>
          <w:b/>
          <w:bCs/>
        </w:rPr>
        <w:t xml:space="preserve"> of</w:t>
      </w:r>
      <w:r w:rsidRPr="00A247BE">
        <w:rPr>
          <w:rFonts w:ascii="Times New Roman" w:hAnsi="Times New Roman" w:cs="Times New Roman"/>
          <w:b/>
          <w:bCs/>
        </w:rPr>
        <w:t xml:space="preserve"> IRF 6 gene and M</w:t>
      </w:r>
      <w:r w:rsidR="007E22FE" w:rsidRPr="00A247BE">
        <w:rPr>
          <w:rFonts w:ascii="Times New Roman" w:hAnsi="Times New Roman" w:cs="Times New Roman"/>
          <w:b/>
          <w:bCs/>
        </w:rPr>
        <w:t xml:space="preserve">other’s </w:t>
      </w:r>
      <w:r w:rsidRPr="00A247BE">
        <w:rPr>
          <w:rFonts w:ascii="Times New Roman" w:hAnsi="Times New Roman" w:cs="Times New Roman"/>
          <w:b/>
          <w:bCs/>
        </w:rPr>
        <w:t>blood groups</w:t>
      </w:r>
    </w:p>
    <w:tbl>
      <w:tblPr>
        <w:tblStyle w:val="TableGrid"/>
        <w:tblW w:w="7777" w:type="dxa"/>
        <w:jc w:val="center"/>
        <w:tblLook w:val="04A0" w:firstRow="1" w:lastRow="0" w:firstColumn="1" w:lastColumn="0" w:noHBand="0" w:noVBand="1"/>
      </w:tblPr>
      <w:tblGrid>
        <w:gridCol w:w="1870"/>
        <w:gridCol w:w="1559"/>
        <w:gridCol w:w="1279"/>
        <w:gridCol w:w="976"/>
        <w:gridCol w:w="1178"/>
        <w:gridCol w:w="915"/>
      </w:tblGrid>
      <w:tr w:rsidR="0004640B" w:rsidRPr="00A247BE" w14:paraId="723CFDFC" w14:textId="77777777" w:rsidTr="00A247BE">
        <w:trPr>
          <w:trHeight w:val="175"/>
          <w:jc w:val="center"/>
        </w:trPr>
        <w:tc>
          <w:tcPr>
            <w:tcW w:w="1956" w:type="dxa"/>
            <w:vMerge w:val="restart"/>
            <w:tcBorders>
              <w:top w:val="single" w:sz="4" w:space="0" w:color="auto"/>
              <w:left w:val="single" w:sz="4" w:space="0" w:color="auto"/>
              <w:bottom w:val="single" w:sz="4" w:space="0" w:color="000000" w:themeColor="text1"/>
              <w:right w:val="single" w:sz="4" w:space="0" w:color="auto"/>
            </w:tcBorders>
            <w:vAlign w:val="center"/>
            <w:hideMark/>
          </w:tcPr>
          <w:p w14:paraId="47EFC0AD" w14:textId="77777777" w:rsidR="0004640B" w:rsidRPr="00A247BE" w:rsidRDefault="0004640B" w:rsidP="00A247BE">
            <w:pPr>
              <w:tabs>
                <w:tab w:val="left" w:pos="284"/>
              </w:tabs>
              <w:autoSpaceDE w:val="0"/>
              <w:autoSpaceDN w:val="0"/>
              <w:adjustRightInd w:val="0"/>
              <w:jc w:val="both"/>
              <w:rPr>
                <w:rFonts w:ascii="Times New Roman" w:hAnsi="Times New Roman" w:cs="Times New Roman"/>
                <w:b/>
                <w:bCs/>
                <w:iCs/>
                <w:color w:val="000000" w:themeColor="text1"/>
                <w:sz w:val="24"/>
                <w:szCs w:val="24"/>
                <w:shd w:val="clear" w:color="auto" w:fill="FFFFFF"/>
                <w:lang w:eastAsia="zh-CN"/>
              </w:rPr>
            </w:pPr>
            <w:r w:rsidRPr="00A247BE">
              <w:rPr>
                <w:rFonts w:ascii="Times New Roman" w:hAnsi="Times New Roman" w:cs="Times New Roman"/>
                <w:b/>
                <w:bCs/>
                <w:iCs/>
                <w:color w:val="000000" w:themeColor="text1"/>
                <w:sz w:val="24"/>
                <w:szCs w:val="24"/>
                <w:shd w:val="clear" w:color="auto" w:fill="FFFFFF"/>
                <w:lang w:eastAsia="zh-CN"/>
              </w:rPr>
              <w:t>Mother’s  ABO Blood group</w:t>
            </w:r>
          </w:p>
        </w:tc>
        <w:tc>
          <w:tcPr>
            <w:tcW w:w="2916" w:type="dxa"/>
            <w:gridSpan w:val="2"/>
            <w:tcBorders>
              <w:top w:val="single" w:sz="4" w:space="0" w:color="auto"/>
              <w:left w:val="single" w:sz="4" w:space="0" w:color="auto"/>
              <w:bottom w:val="single" w:sz="4" w:space="0" w:color="auto"/>
              <w:right w:val="single" w:sz="4" w:space="0" w:color="000000"/>
            </w:tcBorders>
            <w:vAlign w:val="center"/>
            <w:hideMark/>
          </w:tcPr>
          <w:p w14:paraId="53BF7B12" w14:textId="2804C1C3" w:rsidR="0004640B" w:rsidRPr="00A247BE" w:rsidRDefault="0004640B" w:rsidP="00A247BE">
            <w:pPr>
              <w:tabs>
                <w:tab w:val="left" w:pos="284"/>
              </w:tabs>
              <w:autoSpaceDE w:val="0"/>
              <w:autoSpaceDN w:val="0"/>
              <w:adjustRightInd w:val="0"/>
              <w:jc w:val="both"/>
              <w:rPr>
                <w:rFonts w:ascii="Times New Roman" w:hAnsi="Times New Roman" w:cs="Times New Roman"/>
                <w:b/>
                <w:bCs/>
                <w:iCs/>
                <w:color w:val="000000" w:themeColor="text1"/>
                <w:sz w:val="24"/>
                <w:szCs w:val="24"/>
                <w:shd w:val="clear" w:color="auto" w:fill="FFFFFF"/>
                <w:lang w:eastAsia="zh-CN"/>
              </w:rPr>
            </w:pPr>
            <w:r w:rsidRPr="00A247BE">
              <w:rPr>
                <w:rFonts w:ascii="Times New Roman" w:hAnsi="Times New Roman" w:cs="Times New Roman"/>
                <w:b/>
                <w:bCs/>
                <w:iCs/>
                <w:color w:val="000000" w:themeColor="text1"/>
                <w:sz w:val="24"/>
                <w:szCs w:val="24"/>
                <w:shd w:val="clear" w:color="auto" w:fill="FFFFFF"/>
                <w:lang w:eastAsia="zh-CN"/>
              </w:rPr>
              <w:t>SNP rs 2235371 Genotypes n(%)</w:t>
            </w:r>
          </w:p>
        </w:tc>
        <w:tc>
          <w:tcPr>
            <w:tcW w:w="757" w:type="dxa"/>
            <w:vMerge w:val="restart"/>
            <w:tcBorders>
              <w:top w:val="single" w:sz="4" w:space="0" w:color="auto"/>
              <w:left w:val="single" w:sz="4" w:space="0" w:color="000000"/>
              <w:right w:val="single" w:sz="4" w:space="0" w:color="auto"/>
            </w:tcBorders>
            <w:vAlign w:val="center"/>
          </w:tcPr>
          <w:p w14:paraId="26532003" w14:textId="435E7B5D" w:rsidR="0004640B" w:rsidRPr="00A247BE" w:rsidRDefault="0004640B" w:rsidP="00A247BE">
            <w:pPr>
              <w:tabs>
                <w:tab w:val="left" w:pos="284"/>
              </w:tabs>
              <w:autoSpaceDE w:val="0"/>
              <w:autoSpaceDN w:val="0"/>
              <w:adjustRightInd w:val="0"/>
              <w:jc w:val="both"/>
              <w:rPr>
                <w:rFonts w:ascii="Times New Roman" w:hAnsi="Times New Roman" w:cs="Times New Roman"/>
                <w:b/>
                <w:bCs/>
                <w:iCs/>
                <w:color w:val="000000" w:themeColor="text1"/>
                <w:sz w:val="24"/>
                <w:szCs w:val="24"/>
                <w:shd w:val="clear" w:color="auto" w:fill="FFFFFF"/>
                <w:lang w:eastAsia="zh-CN"/>
              </w:rPr>
            </w:pPr>
            <w:r w:rsidRPr="00A247BE">
              <w:rPr>
                <w:rFonts w:ascii="Times New Roman" w:hAnsi="Times New Roman" w:cs="Times New Roman"/>
                <w:b/>
                <w:bCs/>
                <w:iCs/>
                <w:color w:val="000000" w:themeColor="text1"/>
                <w:sz w:val="24"/>
                <w:szCs w:val="24"/>
                <w:shd w:val="clear" w:color="auto" w:fill="FFFFFF"/>
                <w:lang w:eastAsia="zh-CN"/>
              </w:rPr>
              <w:t>Total</w:t>
            </w:r>
          </w:p>
        </w:tc>
        <w:tc>
          <w:tcPr>
            <w:tcW w:w="1215" w:type="dxa"/>
            <w:vMerge w:val="restart"/>
            <w:tcBorders>
              <w:top w:val="single" w:sz="4" w:space="0" w:color="auto"/>
              <w:left w:val="single" w:sz="4" w:space="0" w:color="000000"/>
              <w:right w:val="single" w:sz="4" w:space="0" w:color="auto"/>
            </w:tcBorders>
          </w:tcPr>
          <w:p w14:paraId="316E77E6" w14:textId="1AAF8284" w:rsidR="0004640B" w:rsidRPr="00A247BE" w:rsidRDefault="0004640B" w:rsidP="00A247BE">
            <w:pPr>
              <w:tabs>
                <w:tab w:val="left" w:pos="284"/>
              </w:tabs>
              <w:jc w:val="both"/>
              <w:rPr>
                <w:rFonts w:ascii="Times New Roman" w:hAnsi="Times New Roman" w:cs="Times New Roman"/>
                <w:b/>
                <w:bCs/>
                <w:iCs/>
                <w:color w:val="000000" w:themeColor="text1"/>
                <w:sz w:val="24"/>
                <w:szCs w:val="24"/>
                <w:shd w:val="clear" w:color="auto" w:fill="FFFFFF"/>
                <w:lang w:eastAsia="zh-CN"/>
              </w:rPr>
            </w:pPr>
            <w:r w:rsidRPr="00A247BE">
              <w:rPr>
                <w:rFonts w:ascii="Times New Roman" w:hAnsi="Times New Roman" w:cs="Times New Roman"/>
                <w:b/>
                <w:bCs/>
                <w:iCs/>
                <w:color w:val="000000" w:themeColor="text1"/>
                <w:sz w:val="24"/>
                <w:szCs w:val="24"/>
                <w:shd w:val="clear" w:color="auto" w:fill="FFFFFF"/>
                <w:lang w:eastAsia="zh-CN"/>
              </w:rPr>
              <w:t>Fisher exact value</w:t>
            </w:r>
          </w:p>
        </w:tc>
        <w:tc>
          <w:tcPr>
            <w:tcW w:w="933" w:type="dxa"/>
            <w:vMerge w:val="restart"/>
            <w:tcBorders>
              <w:top w:val="single" w:sz="4" w:space="0" w:color="auto"/>
              <w:left w:val="single" w:sz="4" w:space="0" w:color="000000"/>
              <w:right w:val="single" w:sz="4" w:space="0" w:color="auto"/>
            </w:tcBorders>
          </w:tcPr>
          <w:p w14:paraId="2598CEA9" w14:textId="5A2ED2B9" w:rsidR="0004640B" w:rsidRPr="00A247BE" w:rsidRDefault="0004640B" w:rsidP="00A247BE">
            <w:pPr>
              <w:tabs>
                <w:tab w:val="left" w:pos="284"/>
              </w:tabs>
              <w:jc w:val="both"/>
              <w:rPr>
                <w:rFonts w:ascii="Times New Roman" w:hAnsi="Times New Roman" w:cs="Times New Roman"/>
                <w:b/>
                <w:bCs/>
                <w:iCs/>
                <w:color w:val="000000" w:themeColor="text1"/>
                <w:sz w:val="24"/>
                <w:szCs w:val="24"/>
                <w:shd w:val="clear" w:color="auto" w:fill="FFFFFF"/>
                <w:lang w:eastAsia="zh-CN"/>
              </w:rPr>
            </w:pPr>
            <w:r w:rsidRPr="00A247BE">
              <w:rPr>
                <w:rFonts w:ascii="Times New Roman" w:hAnsi="Times New Roman" w:cs="Times New Roman"/>
                <w:b/>
                <w:bCs/>
                <w:iCs/>
                <w:color w:val="000000" w:themeColor="text1"/>
                <w:sz w:val="24"/>
                <w:szCs w:val="24"/>
                <w:shd w:val="clear" w:color="auto" w:fill="FFFFFF"/>
                <w:lang w:eastAsia="zh-CN"/>
              </w:rPr>
              <w:t>P value</w:t>
            </w:r>
          </w:p>
        </w:tc>
      </w:tr>
      <w:tr w:rsidR="0004640B" w:rsidRPr="00A247BE" w14:paraId="446F5726" w14:textId="77777777" w:rsidTr="00A247BE">
        <w:trPr>
          <w:trHeight w:val="222"/>
          <w:jc w:val="center"/>
        </w:trPr>
        <w:tc>
          <w:tcPr>
            <w:tcW w:w="1956" w:type="dxa"/>
            <w:vMerge/>
            <w:tcBorders>
              <w:top w:val="single" w:sz="4" w:space="0" w:color="auto"/>
              <w:left w:val="single" w:sz="4" w:space="0" w:color="auto"/>
              <w:bottom w:val="single" w:sz="4" w:space="0" w:color="000000" w:themeColor="text1"/>
              <w:right w:val="single" w:sz="4" w:space="0" w:color="auto"/>
            </w:tcBorders>
            <w:vAlign w:val="center"/>
            <w:hideMark/>
          </w:tcPr>
          <w:p w14:paraId="28E8AF86" w14:textId="77777777" w:rsidR="0004640B" w:rsidRPr="00A247BE" w:rsidRDefault="0004640B" w:rsidP="00A247BE">
            <w:pPr>
              <w:tabs>
                <w:tab w:val="left" w:pos="284"/>
              </w:tabs>
              <w:jc w:val="both"/>
              <w:rPr>
                <w:rFonts w:ascii="Times New Roman" w:hAnsi="Times New Roman" w:cs="Times New Roman"/>
                <w:b/>
                <w:bCs/>
                <w:i/>
                <w:color w:val="000000" w:themeColor="text1"/>
                <w:sz w:val="24"/>
                <w:szCs w:val="24"/>
                <w:shd w:val="clear" w:color="auto" w:fill="FFFFFF"/>
                <w:lang w:eastAsia="zh-CN"/>
              </w:rPr>
            </w:pPr>
          </w:p>
        </w:tc>
        <w:tc>
          <w:tcPr>
            <w:tcW w:w="1608" w:type="dxa"/>
            <w:tcBorders>
              <w:top w:val="single" w:sz="4" w:space="0" w:color="auto"/>
              <w:left w:val="single" w:sz="4" w:space="0" w:color="auto"/>
              <w:bottom w:val="single" w:sz="4" w:space="0" w:color="000000" w:themeColor="text1"/>
              <w:right w:val="single" w:sz="4" w:space="0" w:color="auto"/>
            </w:tcBorders>
            <w:vAlign w:val="center"/>
            <w:hideMark/>
          </w:tcPr>
          <w:p w14:paraId="4F7B3D94" w14:textId="5156FC11" w:rsidR="0004640B" w:rsidRPr="00A247BE" w:rsidRDefault="0004640B" w:rsidP="00A247BE">
            <w:pPr>
              <w:tabs>
                <w:tab w:val="left" w:pos="284"/>
              </w:tabs>
              <w:autoSpaceDE w:val="0"/>
              <w:autoSpaceDN w:val="0"/>
              <w:adjustRightInd w:val="0"/>
              <w:jc w:val="both"/>
              <w:rPr>
                <w:rFonts w:ascii="Times New Roman" w:hAnsi="Times New Roman" w:cs="Times New Roman"/>
                <w:b/>
                <w:bCs/>
                <w:iCs/>
                <w:color w:val="000000" w:themeColor="text1"/>
                <w:sz w:val="24"/>
                <w:szCs w:val="24"/>
                <w:shd w:val="clear" w:color="auto" w:fill="FFFFFF"/>
                <w:lang w:eastAsia="zh-CN"/>
              </w:rPr>
            </w:pPr>
            <w:r w:rsidRPr="00A247BE">
              <w:rPr>
                <w:rFonts w:ascii="Times New Roman" w:hAnsi="Times New Roman" w:cs="Times New Roman"/>
                <w:b/>
                <w:bCs/>
                <w:iCs/>
                <w:color w:val="000000" w:themeColor="text1"/>
                <w:sz w:val="24"/>
                <w:szCs w:val="24"/>
                <w:shd w:val="clear" w:color="auto" w:fill="FFFFFF"/>
                <w:lang w:eastAsia="zh-CN"/>
              </w:rPr>
              <w:t>CC</w:t>
            </w:r>
          </w:p>
        </w:tc>
        <w:tc>
          <w:tcPr>
            <w:tcW w:w="1307" w:type="dxa"/>
            <w:tcBorders>
              <w:top w:val="single" w:sz="4" w:space="0" w:color="auto"/>
              <w:left w:val="single" w:sz="4" w:space="0" w:color="auto"/>
              <w:bottom w:val="single" w:sz="4" w:space="0" w:color="000000" w:themeColor="text1"/>
              <w:right w:val="single" w:sz="4" w:space="0" w:color="000000"/>
            </w:tcBorders>
            <w:vAlign w:val="center"/>
            <w:hideMark/>
          </w:tcPr>
          <w:p w14:paraId="1109C391" w14:textId="77777777" w:rsidR="0004640B" w:rsidRPr="00A247BE" w:rsidRDefault="0004640B" w:rsidP="00A247BE">
            <w:pPr>
              <w:tabs>
                <w:tab w:val="left" w:pos="284"/>
              </w:tabs>
              <w:autoSpaceDE w:val="0"/>
              <w:autoSpaceDN w:val="0"/>
              <w:adjustRightInd w:val="0"/>
              <w:jc w:val="both"/>
              <w:rPr>
                <w:rFonts w:ascii="Times New Roman" w:hAnsi="Times New Roman" w:cs="Times New Roman"/>
                <w:b/>
                <w:bCs/>
                <w:iCs/>
                <w:color w:val="000000" w:themeColor="text1"/>
                <w:sz w:val="24"/>
                <w:szCs w:val="24"/>
                <w:shd w:val="clear" w:color="auto" w:fill="FFFFFF"/>
                <w:lang w:eastAsia="zh-CN"/>
              </w:rPr>
            </w:pPr>
            <w:r w:rsidRPr="00A247BE">
              <w:rPr>
                <w:rFonts w:ascii="Times New Roman" w:hAnsi="Times New Roman" w:cs="Times New Roman"/>
                <w:b/>
                <w:bCs/>
                <w:iCs/>
                <w:color w:val="000000" w:themeColor="text1"/>
                <w:sz w:val="24"/>
                <w:szCs w:val="24"/>
                <w:shd w:val="clear" w:color="auto" w:fill="FFFFFF"/>
                <w:lang w:eastAsia="zh-CN"/>
              </w:rPr>
              <w:t>CT</w:t>
            </w:r>
          </w:p>
        </w:tc>
        <w:tc>
          <w:tcPr>
            <w:tcW w:w="757" w:type="dxa"/>
            <w:vMerge/>
            <w:tcBorders>
              <w:left w:val="single" w:sz="4" w:space="0" w:color="000000"/>
              <w:bottom w:val="single" w:sz="4" w:space="0" w:color="000000" w:themeColor="text1"/>
              <w:right w:val="single" w:sz="4" w:space="0" w:color="auto"/>
            </w:tcBorders>
            <w:vAlign w:val="center"/>
            <w:hideMark/>
          </w:tcPr>
          <w:p w14:paraId="3EA05A82" w14:textId="77777777" w:rsidR="0004640B" w:rsidRPr="00A247BE" w:rsidRDefault="0004640B" w:rsidP="00A247BE">
            <w:pPr>
              <w:tabs>
                <w:tab w:val="left" w:pos="284"/>
              </w:tabs>
              <w:autoSpaceDE w:val="0"/>
              <w:autoSpaceDN w:val="0"/>
              <w:adjustRightInd w:val="0"/>
              <w:jc w:val="both"/>
              <w:rPr>
                <w:rFonts w:ascii="Times New Roman" w:hAnsi="Times New Roman" w:cs="Times New Roman"/>
                <w:b/>
                <w:bCs/>
                <w:iCs/>
                <w:color w:val="000000" w:themeColor="text1"/>
                <w:sz w:val="24"/>
                <w:szCs w:val="24"/>
                <w:shd w:val="clear" w:color="auto" w:fill="FFFFFF"/>
                <w:lang w:eastAsia="zh-CN"/>
              </w:rPr>
            </w:pPr>
          </w:p>
        </w:tc>
        <w:tc>
          <w:tcPr>
            <w:tcW w:w="1215" w:type="dxa"/>
            <w:vMerge/>
            <w:tcBorders>
              <w:left w:val="single" w:sz="4" w:space="0" w:color="auto"/>
              <w:bottom w:val="single" w:sz="4" w:space="0" w:color="000000" w:themeColor="text1"/>
              <w:right w:val="single" w:sz="4" w:space="0" w:color="000000"/>
            </w:tcBorders>
          </w:tcPr>
          <w:p w14:paraId="28BCF5FC" w14:textId="77777777" w:rsidR="0004640B" w:rsidRPr="00A247BE" w:rsidRDefault="0004640B" w:rsidP="00A247BE">
            <w:pPr>
              <w:tabs>
                <w:tab w:val="left" w:pos="284"/>
              </w:tabs>
              <w:autoSpaceDE w:val="0"/>
              <w:autoSpaceDN w:val="0"/>
              <w:adjustRightInd w:val="0"/>
              <w:jc w:val="both"/>
              <w:rPr>
                <w:rFonts w:ascii="Times New Roman" w:hAnsi="Times New Roman" w:cs="Times New Roman"/>
                <w:b/>
                <w:bCs/>
                <w:iCs/>
                <w:color w:val="000000" w:themeColor="text1"/>
                <w:sz w:val="24"/>
                <w:szCs w:val="24"/>
                <w:shd w:val="clear" w:color="auto" w:fill="FFFFFF"/>
                <w:lang w:eastAsia="zh-CN"/>
              </w:rPr>
            </w:pPr>
          </w:p>
        </w:tc>
        <w:tc>
          <w:tcPr>
            <w:tcW w:w="933" w:type="dxa"/>
            <w:vMerge/>
            <w:tcBorders>
              <w:left w:val="single" w:sz="4" w:space="0" w:color="000000"/>
              <w:bottom w:val="single" w:sz="4" w:space="0" w:color="000000" w:themeColor="text1"/>
              <w:right w:val="single" w:sz="4" w:space="0" w:color="auto"/>
            </w:tcBorders>
          </w:tcPr>
          <w:p w14:paraId="74358655" w14:textId="77777777" w:rsidR="0004640B" w:rsidRPr="00A247BE" w:rsidRDefault="0004640B" w:rsidP="00A247BE">
            <w:pPr>
              <w:tabs>
                <w:tab w:val="left" w:pos="284"/>
              </w:tabs>
              <w:autoSpaceDE w:val="0"/>
              <w:autoSpaceDN w:val="0"/>
              <w:adjustRightInd w:val="0"/>
              <w:jc w:val="both"/>
              <w:rPr>
                <w:rFonts w:ascii="Times New Roman" w:hAnsi="Times New Roman" w:cs="Times New Roman"/>
                <w:b/>
                <w:bCs/>
                <w:iCs/>
                <w:color w:val="000000" w:themeColor="text1"/>
                <w:sz w:val="24"/>
                <w:szCs w:val="24"/>
                <w:shd w:val="clear" w:color="auto" w:fill="FFFFFF"/>
                <w:lang w:eastAsia="zh-CN"/>
              </w:rPr>
            </w:pPr>
          </w:p>
        </w:tc>
      </w:tr>
      <w:tr w:rsidR="0004640B" w:rsidRPr="00A247BE" w14:paraId="76AA9B8B" w14:textId="77777777" w:rsidTr="00A247BE">
        <w:trPr>
          <w:trHeight w:val="222"/>
          <w:jc w:val="center"/>
        </w:trPr>
        <w:tc>
          <w:tcPr>
            <w:tcW w:w="1956" w:type="dxa"/>
            <w:tcBorders>
              <w:top w:val="single" w:sz="4" w:space="0" w:color="000000" w:themeColor="text1"/>
              <w:left w:val="single" w:sz="4" w:space="0" w:color="auto"/>
              <w:bottom w:val="single" w:sz="4" w:space="0" w:color="auto"/>
              <w:right w:val="single" w:sz="4" w:space="0" w:color="auto"/>
            </w:tcBorders>
            <w:hideMark/>
          </w:tcPr>
          <w:p w14:paraId="7E6F38C6" w14:textId="77777777" w:rsidR="0004640B" w:rsidRPr="00A247BE" w:rsidRDefault="0004640B" w:rsidP="00A247BE">
            <w:pPr>
              <w:tabs>
                <w:tab w:val="left" w:pos="284"/>
              </w:tabs>
              <w:jc w:val="both"/>
              <w:rPr>
                <w:rFonts w:ascii="Times New Roman" w:hAnsi="Times New Roman" w:cs="Times New Roman"/>
                <w:sz w:val="24"/>
                <w:szCs w:val="24"/>
              </w:rPr>
            </w:pPr>
            <w:r w:rsidRPr="00A247BE">
              <w:rPr>
                <w:rFonts w:ascii="Times New Roman" w:hAnsi="Times New Roman" w:cs="Times New Roman"/>
                <w:sz w:val="24"/>
                <w:szCs w:val="24"/>
              </w:rPr>
              <w:t>A+</w:t>
            </w:r>
          </w:p>
        </w:tc>
        <w:tc>
          <w:tcPr>
            <w:tcW w:w="1608" w:type="dxa"/>
            <w:tcBorders>
              <w:top w:val="single" w:sz="4" w:space="0" w:color="000000" w:themeColor="text1"/>
              <w:left w:val="single" w:sz="4" w:space="0" w:color="auto"/>
              <w:bottom w:val="single" w:sz="4" w:space="0" w:color="auto"/>
              <w:right w:val="single" w:sz="4" w:space="0" w:color="auto"/>
            </w:tcBorders>
            <w:vAlign w:val="center"/>
            <w:hideMark/>
          </w:tcPr>
          <w:p w14:paraId="774CCEF6" w14:textId="03724250" w:rsidR="0004640B" w:rsidRPr="00A247BE" w:rsidRDefault="00A8341D" w:rsidP="00A247BE">
            <w:pPr>
              <w:tabs>
                <w:tab w:val="left" w:pos="284"/>
              </w:tabs>
              <w:jc w:val="both"/>
              <w:rPr>
                <w:rFonts w:ascii="Times New Roman" w:hAnsi="Times New Roman" w:cs="Times New Roman"/>
                <w:sz w:val="24"/>
                <w:szCs w:val="24"/>
              </w:rPr>
            </w:pPr>
            <w:r w:rsidRPr="00A247BE">
              <w:rPr>
                <w:rFonts w:ascii="Times New Roman" w:hAnsi="Times New Roman" w:cs="Times New Roman"/>
                <w:sz w:val="24"/>
                <w:szCs w:val="24"/>
              </w:rPr>
              <w:t>11</w:t>
            </w:r>
            <w:r w:rsidR="00DC72FE" w:rsidRPr="00A247BE">
              <w:rPr>
                <w:rFonts w:ascii="Times New Roman" w:hAnsi="Times New Roman" w:cs="Times New Roman"/>
                <w:sz w:val="24"/>
                <w:szCs w:val="24"/>
              </w:rPr>
              <w:t>(</w:t>
            </w:r>
            <w:r w:rsidR="0040504B" w:rsidRPr="00A247BE">
              <w:rPr>
                <w:rFonts w:ascii="Times New Roman" w:hAnsi="Times New Roman" w:cs="Times New Roman"/>
                <w:sz w:val="24"/>
                <w:szCs w:val="24"/>
              </w:rPr>
              <w:t>28.20)</w:t>
            </w:r>
          </w:p>
        </w:tc>
        <w:tc>
          <w:tcPr>
            <w:tcW w:w="1307" w:type="dxa"/>
            <w:tcBorders>
              <w:top w:val="single" w:sz="4" w:space="0" w:color="000000" w:themeColor="text1"/>
              <w:left w:val="single" w:sz="4" w:space="0" w:color="auto"/>
              <w:bottom w:val="single" w:sz="4" w:space="0" w:color="auto"/>
              <w:right w:val="single" w:sz="4" w:space="0" w:color="auto"/>
            </w:tcBorders>
            <w:vAlign w:val="center"/>
            <w:hideMark/>
          </w:tcPr>
          <w:p w14:paraId="58ACB5E4" w14:textId="109D825A" w:rsidR="0004640B" w:rsidRPr="00A247BE" w:rsidRDefault="0004640B" w:rsidP="00A247BE">
            <w:pPr>
              <w:tabs>
                <w:tab w:val="left" w:pos="284"/>
              </w:tabs>
              <w:jc w:val="both"/>
              <w:rPr>
                <w:rFonts w:ascii="Times New Roman" w:hAnsi="Times New Roman" w:cs="Times New Roman"/>
                <w:sz w:val="24"/>
                <w:szCs w:val="24"/>
              </w:rPr>
            </w:pPr>
            <w:r w:rsidRPr="00A247BE">
              <w:rPr>
                <w:rFonts w:ascii="Times New Roman" w:hAnsi="Times New Roman" w:cs="Times New Roman"/>
                <w:sz w:val="24"/>
                <w:szCs w:val="24"/>
              </w:rPr>
              <w:t>2</w:t>
            </w:r>
            <w:r w:rsidR="0040504B" w:rsidRPr="00A247BE">
              <w:rPr>
                <w:rFonts w:ascii="Times New Roman" w:hAnsi="Times New Roman" w:cs="Times New Roman"/>
                <w:sz w:val="24"/>
                <w:szCs w:val="24"/>
              </w:rPr>
              <w:t>(5.12)</w:t>
            </w:r>
          </w:p>
        </w:tc>
        <w:tc>
          <w:tcPr>
            <w:tcW w:w="757" w:type="dxa"/>
            <w:tcBorders>
              <w:top w:val="single" w:sz="4" w:space="0" w:color="000000" w:themeColor="text1"/>
              <w:left w:val="single" w:sz="4" w:space="0" w:color="auto"/>
              <w:bottom w:val="single" w:sz="4" w:space="0" w:color="auto"/>
              <w:right w:val="single" w:sz="4" w:space="0" w:color="auto"/>
            </w:tcBorders>
            <w:vAlign w:val="center"/>
            <w:hideMark/>
          </w:tcPr>
          <w:p w14:paraId="74CAD5D9" w14:textId="221D69FB" w:rsidR="0004640B" w:rsidRPr="00A247BE" w:rsidRDefault="0004640B" w:rsidP="00A247BE">
            <w:pPr>
              <w:tabs>
                <w:tab w:val="left" w:pos="284"/>
              </w:tabs>
              <w:jc w:val="both"/>
              <w:rPr>
                <w:rFonts w:ascii="Times New Roman" w:hAnsi="Times New Roman" w:cs="Times New Roman"/>
                <w:sz w:val="24"/>
                <w:szCs w:val="24"/>
              </w:rPr>
            </w:pPr>
            <w:r w:rsidRPr="00A247BE">
              <w:rPr>
                <w:rFonts w:ascii="Times New Roman" w:hAnsi="Times New Roman" w:cs="Times New Roman"/>
                <w:sz w:val="24"/>
                <w:szCs w:val="24"/>
              </w:rPr>
              <w:t>1</w:t>
            </w:r>
            <w:r w:rsidR="00D51380" w:rsidRPr="00A247BE">
              <w:rPr>
                <w:rFonts w:ascii="Times New Roman" w:hAnsi="Times New Roman" w:cs="Times New Roman"/>
                <w:sz w:val="24"/>
                <w:szCs w:val="24"/>
              </w:rPr>
              <w:t>3</w:t>
            </w:r>
          </w:p>
        </w:tc>
        <w:tc>
          <w:tcPr>
            <w:tcW w:w="1215" w:type="dxa"/>
            <w:vMerge w:val="restart"/>
            <w:tcBorders>
              <w:top w:val="single" w:sz="4" w:space="0" w:color="000000" w:themeColor="text1"/>
              <w:left w:val="single" w:sz="4" w:space="0" w:color="auto"/>
              <w:right w:val="single" w:sz="4" w:space="0" w:color="auto"/>
            </w:tcBorders>
          </w:tcPr>
          <w:p w14:paraId="48599C83" w14:textId="104494B7" w:rsidR="0004640B" w:rsidRPr="00A247BE" w:rsidRDefault="00A8341D" w:rsidP="00A247BE">
            <w:pPr>
              <w:tabs>
                <w:tab w:val="left" w:pos="284"/>
              </w:tabs>
              <w:jc w:val="both"/>
              <w:rPr>
                <w:rFonts w:ascii="Times New Roman" w:hAnsi="Times New Roman" w:cs="Times New Roman"/>
                <w:sz w:val="24"/>
                <w:szCs w:val="24"/>
              </w:rPr>
            </w:pPr>
            <w:r w:rsidRPr="00A247BE">
              <w:rPr>
                <w:rFonts w:ascii="Times New Roman" w:hAnsi="Times New Roman" w:cs="Times New Roman"/>
                <w:sz w:val="24"/>
                <w:szCs w:val="24"/>
              </w:rPr>
              <w:t>3.413</w:t>
            </w:r>
          </w:p>
        </w:tc>
        <w:tc>
          <w:tcPr>
            <w:tcW w:w="933" w:type="dxa"/>
            <w:vMerge w:val="restart"/>
            <w:tcBorders>
              <w:top w:val="single" w:sz="4" w:space="0" w:color="000000" w:themeColor="text1"/>
              <w:left w:val="single" w:sz="4" w:space="0" w:color="auto"/>
              <w:right w:val="single" w:sz="4" w:space="0" w:color="auto"/>
            </w:tcBorders>
          </w:tcPr>
          <w:p w14:paraId="43AB41B5" w14:textId="73E8E9B0" w:rsidR="0004640B" w:rsidRPr="00A247BE" w:rsidRDefault="00A8341D" w:rsidP="00A247BE">
            <w:pPr>
              <w:tabs>
                <w:tab w:val="left" w:pos="284"/>
              </w:tabs>
              <w:jc w:val="both"/>
              <w:rPr>
                <w:rFonts w:ascii="Times New Roman" w:hAnsi="Times New Roman" w:cs="Times New Roman"/>
                <w:sz w:val="24"/>
                <w:szCs w:val="24"/>
              </w:rPr>
            </w:pPr>
            <w:r w:rsidRPr="00A247BE">
              <w:rPr>
                <w:rFonts w:ascii="Times New Roman" w:hAnsi="Times New Roman" w:cs="Times New Roman"/>
                <w:sz w:val="24"/>
                <w:szCs w:val="24"/>
              </w:rPr>
              <w:t>0.756</w:t>
            </w:r>
          </w:p>
          <w:p w14:paraId="1C0493E6" w14:textId="77777777" w:rsidR="0004640B" w:rsidRPr="00A247BE" w:rsidRDefault="0004640B" w:rsidP="00A247BE">
            <w:pPr>
              <w:tabs>
                <w:tab w:val="left" w:pos="284"/>
              </w:tabs>
              <w:jc w:val="both"/>
              <w:rPr>
                <w:rFonts w:ascii="Times New Roman" w:hAnsi="Times New Roman" w:cs="Times New Roman"/>
                <w:sz w:val="24"/>
                <w:szCs w:val="24"/>
              </w:rPr>
            </w:pPr>
          </w:p>
        </w:tc>
      </w:tr>
      <w:tr w:rsidR="0004640B" w:rsidRPr="00A247BE" w14:paraId="0A2BAC35" w14:textId="77777777" w:rsidTr="00A247BE">
        <w:trPr>
          <w:trHeight w:val="187"/>
          <w:jc w:val="center"/>
        </w:trPr>
        <w:tc>
          <w:tcPr>
            <w:tcW w:w="1956" w:type="dxa"/>
            <w:tcBorders>
              <w:top w:val="single" w:sz="4" w:space="0" w:color="auto"/>
              <w:left w:val="single" w:sz="4" w:space="0" w:color="auto"/>
              <w:bottom w:val="single" w:sz="4" w:space="0" w:color="auto"/>
              <w:right w:val="single" w:sz="4" w:space="0" w:color="auto"/>
            </w:tcBorders>
            <w:hideMark/>
          </w:tcPr>
          <w:p w14:paraId="0A1E1E28" w14:textId="77777777" w:rsidR="0004640B" w:rsidRPr="00A247BE" w:rsidRDefault="0004640B" w:rsidP="00A247BE">
            <w:pPr>
              <w:tabs>
                <w:tab w:val="left" w:pos="284"/>
              </w:tabs>
              <w:jc w:val="both"/>
              <w:rPr>
                <w:rFonts w:ascii="Times New Roman" w:hAnsi="Times New Roman" w:cs="Times New Roman"/>
                <w:sz w:val="24"/>
                <w:szCs w:val="24"/>
              </w:rPr>
            </w:pPr>
            <w:r w:rsidRPr="00A247BE">
              <w:rPr>
                <w:rFonts w:ascii="Times New Roman" w:hAnsi="Times New Roman" w:cs="Times New Roman"/>
                <w:sz w:val="24"/>
                <w:szCs w:val="24"/>
              </w:rPr>
              <w:t>B+</w:t>
            </w:r>
          </w:p>
        </w:tc>
        <w:tc>
          <w:tcPr>
            <w:tcW w:w="1608" w:type="dxa"/>
            <w:tcBorders>
              <w:top w:val="single" w:sz="4" w:space="0" w:color="auto"/>
              <w:left w:val="single" w:sz="4" w:space="0" w:color="auto"/>
              <w:bottom w:val="single" w:sz="4" w:space="0" w:color="auto"/>
              <w:right w:val="single" w:sz="4" w:space="0" w:color="auto"/>
            </w:tcBorders>
            <w:vAlign w:val="center"/>
          </w:tcPr>
          <w:p w14:paraId="4077A558" w14:textId="6C5C2462" w:rsidR="0004640B" w:rsidRPr="00A247BE" w:rsidRDefault="00A8341D" w:rsidP="00A247BE">
            <w:pPr>
              <w:tabs>
                <w:tab w:val="left" w:pos="284"/>
              </w:tabs>
              <w:autoSpaceDE w:val="0"/>
              <w:autoSpaceDN w:val="0"/>
              <w:adjustRightInd w:val="0"/>
              <w:jc w:val="both"/>
              <w:rPr>
                <w:rFonts w:ascii="Times New Roman" w:hAnsi="Times New Roman" w:cs="Times New Roman"/>
                <w:sz w:val="24"/>
                <w:szCs w:val="24"/>
                <w:lang w:eastAsia="zh-CN"/>
              </w:rPr>
            </w:pPr>
            <w:r w:rsidRPr="00A247BE">
              <w:rPr>
                <w:rFonts w:ascii="Times New Roman" w:hAnsi="Times New Roman" w:cs="Times New Roman"/>
                <w:sz w:val="24"/>
                <w:szCs w:val="24"/>
              </w:rPr>
              <w:t>8</w:t>
            </w:r>
            <w:r w:rsidR="0040504B" w:rsidRPr="00A247BE">
              <w:rPr>
                <w:rFonts w:ascii="Times New Roman" w:hAnsi="Times New Roman" w:cs="Times New Roman"/>
                <w:sz w:val="24"/>
                <w:szCs w:val="24"/>
              </w:rPr>
              <w:t>(20.5)</w:t>
            </w:r>
          </w:p>
        </w:tc>
        <w:tc>
          <w:tcPr>
            <w:tcW w:w="1307" w:type="dxa"/>
            <w:tcBorders>
              <w:top w:val="single" w:sz="4" w:space="0" w:color="auto"/>
              <w:left w:val="single" w:sz="4" w:space="0" w:color="auto"/>
              <w:bottom w:val="single" w:sz="4" w:space="0" w:color="auto"/>
              <w:right w:val="single" w:sz="4" w:space="0" w:color="auto"/>
            </w:tcBorders>
            <w:vAlign w:val="center"/>
          </w:tcPr>
          <w:p w14:paraId="490EFF61" w14:textId="5531A3D3" w:rsidR="0004640B" w:rsidRPr="00A247BE" w:rsidRDefault="00A8341D" w:rsidP="00A247BE">
            <w:pPr>
              <w:tabs>
                <w:tab w:val="left" w:pos="284"/>
              </w:tabs>
              <w:autoSpaceDE w:val="0"/>
              <w:autoSpaceDN w:val="0"/>
              <w:adjustRightInd w:val="0"/>
              <w:jc w:val="both"/>
              <w:rPr>
                <w:rFonts w:ascii="Times New Roman" w:hAnsi="Times New Roman" w:cs="Times New Roman"/>
                <w:sz w:val="24"/>
                <w:szCs w:val="24"/>
                <w:lang w:eastAsia="zh-CN"/>
              </w:rPr>
            </w:pPr>
            <w:r w:rsidRPr="00A247BE">
              <w:rPr>
                <w:rFonts w:ascii="Times New Roman" w:hAnsi="Times New Roman" w:cs="Times New Roman"/>
                <w:sz w:val="24"/>
                <w:szCs w:val="24"/>
                <w:lang w:eastAsia="zh-CN"/>
              </w:rPr>
              <w:t>0</w:t>
            </w:r>
            <w:r w:rsidR="00A22052" w:rsidRPr="00A247BE">
              <w:rPr>
                <w:rFonts w:ascii="Times New Roman" w:hAnsi="Times New Roman" w:cs="Times New Roman"/>
                <w:sz w:val="24"/>
                <w:szCs w:val="24"/>
                <w:lang w:eastAsia="zh-CN"/>
              </w:rPr>
              <w:t>(0)</w:t>
            </w:r>
          </w:p>
        </w:tc>
        <w:tc>
          <w:tcPr>
            <w:tcW w:w="757" w:type="dxa"/>
            <w:tcBorders>
              <w:top w:val="single" w:sz="4" w:space="0" w:color="auto"/>
              <w:left w:val="single" w:sz="4" w:space="0" w:color="auto"/>
              <w:bottom w:val="single" w:sz="4" w:space="0" w:color="auto"/>
              <w:right w:val="single" w:sz="4" w:space="0" w:color="auto"/>
            </w:tcBorders>
            <w:vAlign w:val="center"/>
            <w:hideMark/>
          </w:tcPr>
          <w:p w14:paraId="5F6800FB" w14:textId="1F604BE9" w:rsidR="0004640B" w:rsidRPr="00A247BE" w:rsidRDefault="00D51380" w:rsidP="00A247BE">
            <w:pPr>
              <w:tabs>
                <w:tab w:val="left" w:pos="284"/>
              </w:tabs>
              <w:jc w:val="both"/>
              <w:rPr>
                <w:rFonts w:ascii="Times New Roman" w:hAnsi="Times New Roman" w:cs="Times New Roman"/>
                <w:sz w:val="24"/>
                <w:szCs w:val="24"/>
              </w:rPr>
            </w:pPr>
            <w:r w:rsidRPr="00A247BE">
              <w:rPr>
                <w:rFonts w:ascii="Times New Roman" w:hAnsi="Times New Roman" w:cs="Times New Roman"/>
                <w:sz w:val="24"/>
                <w:szCs w:val="24"/>
              </w:rPr>
              <w:t>8</w:t>
            </w:r>
          </w:p>
        </w:tc>
        <w:tc>
          <w:tcPr>
            <w:tcW w:w="1215" w:type="dxa"/>
            <w:vMerge/>
            <w:tcBorders>
              <w:left w:val="single" w:sz="4" w:space="0" w:color="auto"/>
              <w:right w:val="single" w:sz="4" w:space="0" w:color="auto"/>
            </w:tcBorders>
          </w:tcPr>
          <w:p w14:paraId="33FA87BC" w14:textId="77777777" w:rsidR="0004640B" w:rsidRPr="00A247BE" w:rsidRDefault="0004640B" w:rsidP="00A247BE">
            <w:pPr>
              <w:tabs>
                <w:tab w:val="left" w:pos="284"/>
              </w:tabs>
              <w:jc w:val="both"/>
              <w:rPr>
                <w:rFonts w:ascii="Times New Roman" w:hAnsi="Times New Roman" w:cs="Times New Roman"/>
                <w:sz w:val="24"/>
                <w:szCs w:val="24"/>
              </w:rPr>
            </w:pPr>
          </w:p>
        </w:tc>
        <w:tc>
          <w:tcPr>
            <w:tcW w:w="933" w:type="dxa"/>
            <w:vMerge/>
            <w:tcBorders>
              <w:left w:val="single" w:sz="4" w:space="0" w:color="auto"/>
              <w:right w:val="single" w:sz="4" w:space="0" w:color="auto"/>
            </w:tcBorders>
          </w:tcPr>
          <w:p w14:paraId="2D35F603" w14:textId="77777777" w:rsidR="0004640B" w:rsidRPr="00A247BE" w:rsidRDefault="0004640B" w:rsidP="00A247BE">
            <w:pPr>
              <w:tabs>
                <w:tab w:val="left" w:pos="284"/>
              </w:tabs>
              <w:jc w:val="both"/>
              <w:rPr>
                <w:rFonts w:ascii="Times New Roman" w:hAnsi="Times New Roman" w:cs="Times New Roman"/>
                <w:sz w:val="24"/>
                <w:szCs w:val="24"/>
              </w:rPr>
            </w:pPr>
          </w:p>
        </w:tc>
      </w:tr>
      <w:tr w:rsidR="0004640B" w:rsidRPr="00A247BE" w14:paraId="3A4F209F" w14:textId="77777777" w:rsidTr="00A247BE">
        <w:trPr>
          <w:trHeight w:val="175"/>
          <w:jc w:val="center"/>
        </w:trPr>
        <w:tc>
          <w:tcPr>
            <w:tcW w:w="1956" w:type="dxa"/>
            <w:tcBorders>
              <w:top w:val="single" w:sz="4" w:space="0" w:color="auto"/>
              <w:left w:val="single" w:sz="4" w:space="0" w:color="auto"/>
              <w:bottom w:val="single" w:sz="4" w:space="0" w:color="auto"/>
              <w:right w:val="single" w:sz="4" w:space="0" w:color="auto"/>
            </w:tcBorders>
            <w:hideMark/>
          </w:tcPr>
          <w:p w14:paraId="487A1BEF" w14:textId="77777777" w:rsidR="0004640B" w:rsidRPr="00A247BE" w:rsidRDefault="0004640B" w:rsidP="00A247BE">
            <w:pPr>
              <w:tabs>
                <w:tab w:val="left" w:pos="284"/>
              </w:tabs>
              <w:jc w:val="both"/>
              <w:rPr>
                <w:rFonts w:ascii="Times New Roman" w:hAnsi="Times New Roman" w:cs="Times New Roman"/>
                <w:sz w:val="24"/>
                <w:szCs w:val="24"/>
              </w:rPr>
            </w:pPr>
            <w:r w:rsidRPr="00A247BE">
              <w:rPr>
                <w:rFonts w:ascii="Times New Roman" w:hAnsi="Times New Roman" w:cs="Times New Roman"/>
                <w:sz w:val="24"/>
                <w:szCs w:val="24"/>
              </w:rPr>
              <w:t>AB+</w:t>
            </w:r>
          </w:p>
        </w:tc>
        <w:tc>
          <w:tcPr>
            <w:tcW w:w="1608" w:type="dxa"/>
            <w:tcBorders>
              <w:top w:val="single" w:sz="4" w:space="0" w:color="auto"/>
              <w:left w:val="nil"/>
              <w:bottom w:val="single" w:sz="4" w:space="0" w:color="auto"/>
              <w:right w:val="single" w:sz="4" w:space="0" w:color="auto"/>
            </w:tcBorders>
            <w:vAlign w:val="center"/>
            <w:hideMark/>
          </w:tcPr>
          <w:p w14:paraId="0F8E7FE3" w14:textId="4D725769" w:rsidR="0004640B" w:rsidRPr="00A247BE" w:rsidRDefault="00A8341D" w:rsidP="00A247BE">
            <w:pPr>
              <w:tabs>
                <w:tab w:val="left" w:pos="284"/>
              </w:tabs>
              <w:jc w:val="both"/>
              <w:rPr>
                <w:rFonts w:ascii="Times New Roman" w:hAnsi="Times New Roman" w:cs="Times New Roman"/>
                <w:sz w:val="24"/>
                <w:szCs w:val="24"/>
              </w:rPr>
            </w:pPr>
            <w:r w:rsidRPr="00A247BE">
              <w:rPr>
                <w:rFonts w:ascii="Times New Roman" w:hAnsi="Times New Roman" w:cs="Times New Roman"/>
                <w:sz w:val="24"/>
                <w:szCs w:val="24"/>
              </w:rPr>
              <w:t>2</w:t>
            </w:r>
            <w:r w:rsidR="0040504B" w:rsidRPr="00A247BE">
              <w:rPr>
                <w:rFonts w:ascii="Times New Roman" w:hAnsi="Times New Roman" w:cs="Times New Roman"/>
                <w:sz w:val="24"/>
                <w:szCs w:val="24"/>
              </w:rPr>
              <w:t>(5.12)</w:t>
            </w:r>
          </w:p>
        </w:tc>
        <w:tc>
          <w:tcPr>
            <w:tcW w:w="1307" w:type="dxa"/>
            <w:tcBorders>
              <w:top w:val="single" w:sz="4" w:space="0" w:color="auto"/>
              <w:left w:val="nil"/>
              <w:bottom w:val="single" w:sz="4" w:space="0" w:color="auto"/>
              <w:right w:val="single" w:sz="4" w:space="0" w:color="auto"/>
            </w:tcBorders>
            <w:vAlign w:val="center"/>
            <w:hideMark/>
          </w:tcPr>
          <w:p w14:paraId="68CCD5B2" w14:textId="1F976F3F" w:rsidR="0004640B" w:rsidRPr="00A247BE" w:rsidRDefault="00A8341D" w:rsidP="00A247BE">
            <w:pPr>
              <w:tabs>
                <w:tab w:val="left" w:pos="284"/>
              </w:tabs>
              <w:jc w:val="both"/>
              <w:rPr>
                <w:rFonts w:ascii="Times New Roman" w:hAnsi="Times New Roman" w:cs="Times New Roman"/>
                <w:sz w:val="24"/>
                <w:szCs w:val="24"/>
              </w:rPr>
            </w:pPr>
            <w:r w:rsidRPr="00A247BE">
              <w:rPr>
                <w:rFonts w:ascii="Times New Roman" w:hAnsi="Times New Roman" w:cs="Times New Roman"/>
                <w:sz w:val="24"/>
                <w:szCs w:val="24"/>
              </w:rPr>
              <w:t>1</w:t>
            </w:r>
            <w:r w:rsidR="0040504B" w:rsidRPr="00A247BE">
              <w:rPr>
                <w:rFonts w:ascii="Times New Roman" w:hAnsi="Times New Roman" w:cs="Times New Roman"/>
                <w:sz w:val="24"/>
                <w:szCs w:val="24"/>
              </w:rPr>
              <w:t>(2.56)</w:t>
            </w:r>
          </w:p>
        </w:tc>
        <w:tc>
          <w:tcPr>
            <w:tcW w:w="757" w:type="dxa"/>
            <w:tcBorders>
              <w:top w:val="single" w:sz="4" w:space="0" w:color="auto"/>
              <w:left w:val="single" w:sz="4" w:space="0" w:color="auto"/>
              <w:bottom w:val="single" w:sz="4" w:space="0" w:color="auto"/>
              <w:right w:val="single" w:sz="4" w:space="0" w:color="auto"/>
            </w:tcBorders>
            <w:vAlign w:val="center"/>
            <w:hideMark/>
          </w:tcPr>
          <w:p w14:paraId="152EEA47" w14:textId="3E32E442" w:rsidR="0004640B" w:rsidRPr="00A247BE" w:rsidRDefault="00D51380" w:rsidP="00A247BE">
            <w:pPr>
              <w:tabs>
                <w:tab w:val="left" w:pos="284"/>
              </w:tabs>
              <w:jc w:val="both"/>
              <w:rPr>
                <w:rFonts w:ascii="Times New Roman" w:hAnsi="Times New Roman" w:cs="Times New Roman"/>
                <w:sz w:val="24"/>
                <w:szCs w:val="24"/>
              </w:rPr>
            </w:pPr>
            <w:r w:rsidRPr="00A247BE">
              <w:rPr>
                <w:rFonts w:ascii="Times New Roman" w:hAnsi="Times New Roman" w:cs="Times New Roman"/>
                <w:sz w:val="24"/>
                <w:szCs w:val="24"/>
              </w:rPr>
              <w:t>3</w:t>
            </w:r>
          </w:p>
        </w:tc>
        <w:tc>
          <w:tcPr>
            <w:tcW w:w="1215" w:type="dxa"/>
            <w:vMerge/>
            <w:tcBorders>
              <w:left w:val="single" w:sz="4" w:space="0" w:color="auto"/>
              <w:right w:val="single" w:sz="4" w:space="0" w:color="auto"/>
            </w:tcBorders>
          </w:tcPr>
          <w:p w14:paraId="43DE6CC0" w14:textId="77777777" w:rsidR="0004640B" w:rsidRPr="00A247BE" w:rsidRDefault="0004640B" w:rsidP="00A247BE">
            <w:pPr>
              <w:tabs>
                <w:tab w:val="left" w:pos="284"/>
              </w:tabs>
              <w:jc w:val="both"/>
              <w:rPr>
                <w:rFonts w:ascii="Times New Roman" w:hAnsi="Times New Roman" w:cs="Times New Roman"/>
                <w:sz w:val="24"/>
                <w:szCs w:val="24"/>
              </w:rPr>
            </w:pPr>
          </w:p>
        </w:tc>
        <w:tc>
          <w:tcPr>
            <w:tcW w:w="933" w:type="dxa"/>
            <w:vMerge/>
            <w:tcBorders>
              <w:left w:val="single" w:sz="4" w:space="0" w:color="auto"/>
              <w:right w:val="single" w:sz="4" w:space="0" w:color="auto"/>
            </w:tcBorders>
          </w:tcPr>
          <w:p w14:paraId="46FEDC1D" w14:textId="77777777" w:rsidR="0004640B" w:rsidRPr="00A247BE" w:rsidRDefault="0004640B" w:rsidP="00A247BE">
            <w:pPr>
              <w:tabs>
                <w:tab w:val="left" w:pos="284"/>
              </w:tabs>
              <w:jc w:val="both"/>
              <w:rPr>
                <w:rFonts w:ascii="Times New Roman" w:hAnsi="Times New Roman" w:cs="Times New Roman"/>
                <w:sz w:val="24"/>
                <w:szCs w:val="24"/>
              </w:rPr>
            </w:pPr>
          </w:p>
        </w:tc>
      </w:tr>
      <w:tr w:rsidR="0004640B" w:rsidRPr="00A247BE" w14:paraId="6F3C2F74" w14:textId="77777777" w:rsidTr="00A247BE">
        <w:trPr>
          <w:trHeight w:val="214"/>
          <w:jc w:val="center"/>
        </w:trPr>
        <w:tc>
          <w:tcPr>
            <w:tcW w:w="1956" w:type="dxa"/>
            <w:tcBorders>
              <w:top w:val="single" w:sz="4" w:space="0" w:color="auto"/>
              <w:left w:val="single" w:sz="4" w:space="0" w:color="auto"/>
              <w:bottom w:val="single" w:sz="4" w:space="0" w:color="auto"/>
              <w:right w:val="single" w:sz="4" w:space="0" w:color="auto"/>
            </w:tcBorders>
            <w:hideMark/>
          </w:tcPr>
          <w:p w14:paraId="08A356AC" w14:textId="77777777" w:rsidR="0004640B" w:rsidRPr="00A247BE" w:rsidRDefault="0004640B" w:rsidP="00A247BE">
            <w:pPr>
              <w:tabs>
                <w:tab w:val="left" w:pos="284"/>
              </w:tabs>
              <w:jc w:val="both"/>
              <w:rPr>
                <w:rFonts w:ascii="Times New Roman" w:hAnsi="Times New Roman" w:cs="Times New Roman"/>
                <w:sz w:val="24"/>
                <w:szCs w:val="24"/>
              </w:rPr>
            </w:pPr>
            <w:r w:rsidRPr="00A247BE">
              <w:rPr>
                <w:rFonts w:ascii="Times New Roman" w:hAnsi="Times New Roman" w:cs="Times New Roman"/>
                <w:sz w:val="24"/>
                <w:szCs w:val="24"/>
              </w:rPr>
              <w:t>O+</w:t>
            </w:r>
          </w:p>
        </w:tc>
        <w:tc>
          <w:tcPr>
            <w:tcW w:w="1608" w:type="dxa"/>
            <w:tcBorders>
              <w:top w:val="single" w:sz="4" w:space="0" w:color="auto"/>
              <w:left w:val="single" w:sz="4" w:space="0" w:color="auto"/>
              <w:bottom w:val="single" w:sz="4" w:space="0" w:color="auto"/>
              <w:right w:val="single" w:sz="4" w:space="0" w:color="auto"/>
            </w:tcBorders>
            <w:vAlign w:val="center"/>
            <w:hideMark/>
          </w:tcPr>
          <w:p w14:paraId="7D40AEF7" w14:textId="4944FA18" w:rsidR="0004640B" w:rsidRPr="00A247BE" w:rsidRDefault="00A8341D" w:rsidP="00A247BE">
            <w:pPr>
              <w:tabs>
                <w:tab w:val="left" w:pos="284"/>
              </w:tabs>
              <w:jc w:val="both"/>
              <w:rPr>
                <w:rFonts w:ascii="Times New Roman" w:hAnsi="Times New Roman" w:cs="Times New Roman"/>
                <w:sz w:val="24"/>
                <w:szCs w:val="24"/>
              </w:rPr>
            </w:pPr>
            <w:r w:rsidRPr="00A247BE">
              <w:rPr>
                <w:rFonts w:ascii="Times New Roman" w:hAnsi="Times New Roman" w:cs="Times New Roman"/>
                <w:sz w:val="24"/>
                <w:szCs w:val="24"/>
              </w:rPr>
              <w:t>11</w:t>
            </w:r>
            <w:r w:rsidR="0040504B" w:rsidRPr="00A247BE">
              <w:rPr>
                <w:rFonts w:ascii="Times New Roman" w:hAnsi="Times New Roman" w:cs="Times New Roman"/>
                <w:sz w:val="24"/>
                <w:szCs w:val="24"/>
              </w:rPr>
              <w:t>(28.20)</w:t>
            </w:r>
          </w:p>
        </w:tc>
        <w:tc>
          <w:tcPr>
            <w:tcW w:w="1307" w:type="dxa"/>
            <w:tcBorders>
              <w:top w:val="single" w:sz="4" w:space="0" w:color="auto"/>
              <w:left w:val="single" w:sz="4" w:space="0" w:color="auto"/>
              <w:bottom w:val="single" w:sz="4" w:space="0" w:color="auto"/>
              <w:right w:val="single" w:sz="4" w:space="0" w:color="auto"/>
            </w:tcBorders>
            <w:vAlign w:val="center"/>
            <w:hideMark/>
          </w:tcPr>
          <w:p w14:paraId="3585398F" w14:textId="5B0FD60A" w:rsidR="0004640B" w:rsidRPr="00A247BE" w:rsidRDefault="00A8341D" w:rsidP="00A247BE">
            <w:pPr>
              <w:tabs>
                <w:tab w:val="left" w:pos="284"/>
              </w:tabs>
              <w:jc w:val="both"/>
              <w:rPr>
                <w:rFonts w:ascii="Times New Roman" w:hAnsi="Times New Roman" w:cs="Times New Roman"/>
                <w:sz w:val="24"/>
                <w:szCs w:val="24"/>
              </w:rPr>
            </w:pPr>
            <w:r w:rsidRPr="00A247BE">
              <w:rPr>
                <w:rFonts w:ascii="Times New Roman" w:hAnsi="Times New Roman" w:cs="Times New Roman"/>
                <w:sz w:val="24"/>
                <w:szCs w:val="24"/>
              </w:rPr>
              <w:t>1</w:t>
            </w:r>
            <w:r w:rsidR="0040504B" w:rsidRPr="00A247BE">
              <w:rPr>
                <w:rFonts w:ascii="Times New Roman" w:hAnsi="Times New Roman" w:cs="Times New Roman"/>
                <w:sz w:val="24"/>
                <w:szCs w:val="24"/>
              </w:rPr>
              <w:t>(2.56)</w:t>
            </w:r>
          </w:p>
        </w:tc>
        <w:tc>
          <w:tcPr>
            <w:tcW w:w="757" w:type="dxa"/>
            <w:tcBorders>
              <w:top w:val="single" w:sz="4" w:space="0" w:color="auto"/>
              <w:left w:val="single" w:sz="4" w:space="0" w:color="auto"/>
              <w:bottom w:val="single" w:sz="4" w:space="0" w:color="auto"/>
              <w:right w:val="single" w:sz="4" w:space="0" w:color="auto"/>
            </w:tcBorders>
            <w:vAlign w:val="center"/>
            <w:hideMark/>
          </w:tcPr>
          <w:p w14:paraId="52FDF84B" w14:textId="22755CAF" w:rsidR="0004640B" w:rsidRPr="00A247BE" w:rsidRDefault="00D51380" w:rsidP="00A247BE">
            <w:pPr>
              <w:tabs>
                <w:tab w:val="left" w:pos="284"/>
              </w:tabs>
              <w:jc w:val="both"/>
              <w:rPr>
                <w:rFonts w:ascii="Times New Roman" w:hAnsi="Times New Roman" w:cs="Times New Roman"/>
                <w:sz w:val="24"/>
                <w:szCs w:val="24"/>
              </w:rPr>
            </w:pPr>
            <w:r w:rsidRPr="00A247BE">
              <w:rPr>
                <w:rFonts w:ascii="Times New Roman" w:hAnsi="Times New Roman" w:cs="Times New Roman"/>
                <w:sz w:val="24"/>
                <w:szCs w:val="24"/>
              </w:rPr>
              <w:t>12</w:t>
            </w:r>
          </w:p>
        </w:tc>
        <w:tc>
          <w:tcPr>
            <w:tcW w:w="1215" w:type="dxa"/>
            <w:vMerge/>
            <w:tcBorders>
              <w:left w:val="single" w:sz="4" w:space="0" w:color="auto"/>
              <w:right w:val="single" w:sz="4" w:space="0" w:color="auto"/>
            </w:tcBorders>
          </w:tcPr>
          <w:p w14:paraId="742B2AD0" w14:textId="77777777" w:rsidR="0004640B" w:rsidRPr="00A247BE" w:rsidRDefault="0004640B" w:rsidP="00A247BE">
            <w:pPr>
              <w:tabs>
                <w:tab w:val="left" w:pos="284"/>
              </w:tabs>
              <w:jc w:val="both"/>
              <w:rPr>
                <w:rFonts w:ascii="Times New Roman" w:hAnsi="Times New Roman" w:cs="Times New Roman"/>
                <w:sz w:val="24"/>
                <w:szCs w:val="24"/>
              </w:rPr>
            </w:pPr>
          </w:p>
        </w:tc>
        <w:tc>
          <w:tcPr>
            <w:tcW w:w="933" w:type="dxa"/>
            <w:vMerge/>
            <w:tcBorders>
              <w:left w:val="single" w:sz="4" w:space="0" w:color="auto"/>
              <w:right w:val="single" w:sz="4" w:space="0" w:color="auto"/>
            </w:tcBorders>
          </w:tcPr>
          <w:p w14:paraId="37165809" w14:textId="77777777" w:rsidR="0004640B" w:rsidRPr="00A247BE" w:rsidRDefault="0004640B" w:rsidP="00A247BE">
            <w:pPr>
              <w:tabs>
                <w:tab w:val="left" w:pos="284"/>
              </w:tabs>
              <w:jc w:val="both"/>
              <w:rPr>
                <w:rFonts w:ascii="Times New Roman" w:hAnsi="Times New Roman" w:cs="Times New Roman"/>
                <w:sz w:val="24"/>
                <w:szCs w:val="24"/>
              </w:rPr>
            </w:pPr>
          </w:p>
        </w:tc>
      </w:tr>
      <w:tr w:rsidR="0004640B" w:rsidRPr="00A247BE" w14:paraId="1D5B5F9D" w14:textId="77777777" w:rsidTr="00A247BE">
        <w:trPr>
          <w:trHeight w:val="235"/>
          <w:jc w:val="center"/>
        </w:trPr>
        <w:tc>
          <w:tcPr>
            <w:tcW w:w="1956" w:type="dxa"/>
            <w:tcBorders>
              <w:top w:val="single" w:sz="4" w:space="0" w:color="auto"/>
              <w:left w:val="single" w:sz="4" w:space="0" w:color="auto"/>
              <w:bottom w:val="single" w:sz="4" w:space="0" w:color="auto"/>
              <w:right w:val="single" w:sz="4" w:space="0" w:color="auto"/>
            </w:tcBorders>
            <w:hideMark/>
          </w:tcPr>
          <w:p w14:paraId="72F55B57" w14:textId="77777777" w:rsidR="0004640B" w:rsidRPr="00A247BE" w:rsidRDefault="0004640B" w:rsidP="00A247BE">
            <w:pPr>
              <w:tabs>
                <w:tab w:val="left" w:pos="284"/>
              </w:tabs>
              <w:jc w:val="both"/>
              <w:rPr>
                <w:rFonts w:ascii="Times New Roman" w:hAnsi="Times New Roman" w:cs="Times New Roman"/>
                <w:sz w:val="24"/>
                <w:szCs w:val="24"/>
              </w:rPr>
            </w:pPr>
            <w:r w:rsidRPr="00A247BE">
              <w:rPr>
                <w:rFonts w:ascii="Times New Roman" w:hAnsi="Times New Roman" w:cs="Times New Roman"/>
                <w:sz w:val="24"/>
                <w:szCs w:val="24"/>
              </w:rPr>
              <w:t>A -</w:t>
            </w:r>
          </w:p>
        </w:tc>
        <w:tc>
          <w:tcPr>
            <w:tcW w:w="1608" w:type="dxa"/>
            <w:tcBorders>
              <w:top w:val="single" w:sz="4" w:space="0" w:color="auto"/>
              <w:left w:val="single" w:sz="4" w:space="0" w:color="auto"/>
              <w:bottom w:val="single" w:sz="4" w:space="0" w:color="auto"/>
              <w:right w:val="single" w:sz="4" w:space="0" w:color="auto"/>
            </w:tcBorders>
            <w:vAlign w:val="center"/>
            <w:hideMark/>
          </w:tcPr>
          <w:p w14:paraId="49BE0F84" w14:textId="4DAD9C27" w:rsidR="0004640B" w:rsidRPr="00A247BE" w:rsidRDefault="00A8341D" w:rsidP="00A247BE">
            <w:pPr>
              <w:tabs>
                <w:tab w:val="left" w:pos="284"/>
              </w:tabs>
              <w:jc w:val="both"/>
              <w:rPr>
                <w:rFonts w:ascii="Times New Roman" w:hAnsi="Times New Roman" w:cs="Times New Roman"/>
                <w:sz w:val="24"/>
                <w:szCs w:val="24"/>
              </w:rPr>
            </w:pPr>
            <w:r w:rsidRPr="00A247BE">
              <w:rPr>
                <w:rFonts w:ascii="Times New Roman" w:hAnsi="Times New Roman" w:cs="Times New Roman"/>
                <w:sz w:val="24"/>
                <w:szCs w:val="24"/>
              </w:rPr>
              <w:t>1</w:t>
            </w:r>
            <w:r w:rsidR="0040504B" w:rsidRPr="00A247BE">
              <w:rPr>
                <w:rFonts w:ascii="Times New Roman" w:hAnsi="Times New Roman" w:cs="Times New Roman"/>
                <w:sz w:val="24"/>
                <w:szCs w:val="24"/>
              </w:rPr>
              <w:t>(2.56)</w:t>
            </w:r>
          </w:p>
        </w:tc>
        <w:tc>
          <w:tcPr>
            <w:tcW w:w="1307" w:type="dxa"/>
            <w:tcBorders>
              <w:top w:val="single" w:sz="4" w:space="0" w:color="auto"/>
              <w:left w:val="single" w:sz="4" w:space="0" w:color="auto"/>
              <w:bottom w:val="single" w:sz="4" w:space="0" w:color="auto"/>
              <w:right w:val="single" w:sz="4" w:space="0" w:color="auto"/>
            </w:tcBorders>
            <w:vAlign w:val="center"/>
            <w:hideMark/>
          </w:tcPr>
          <w:p w14:paraId="1B661EFC" w14:textId="77777777" w:rsidR="0004640B" w:rsidRPr="00A247BE" w:rsidRDefault="0004640B" w:rsidP="00A247BE">
            <w:pPr>
              <w:tabs>
                <w:tab w:val="left" w:pos="284"/>
              </w:tabs>
              <w:jc w:val="both"/>
              <w:rPr>
                <w:rFonts w:ascii="Times New Roman" w:hAnsi="Times New Roman" w:cs="Times New Roman"/>
                <w:sz w:val="24"/>
                <w:szCs w:val="24"/>
              </w:rPr>
            </w:pPr>
            <w:r w:rsidRPr="00A247BE">
              <w:rPr>
                <w:rFonts w:ascii="Times New Roman" w:hAnsi="Times New Roman" w:cs="Times New Roman"/>
                <w:sz w:val="24"/>
                <w:szCs w:val="24"/>
              </w:rPr>
              <w:t>0(0)</w:t>
            </w:r>
          </w:p>
        </w:tc>
        <w:tc>
          <w:tcPr>
            <w:tcW w:w="757" w:type="dxa"/>
            <w:tcBorders>
              <w:top w:val="single" w:sz="4" w:space="0" w:color="auto"/>
              <w:left w:val="single" w:sz="4" w:space="0" w:color="auto"/>
              <w:bottom w:val="single" w:sz="4" w:space="0" w:color="auto"/>
              <w:right w:val="single" w:sz="4" w:space="0" w:color="auto"/>
            </w:tcBorders>
            <w:vAlign w:val="center"/>
            <w:hideMark/>
          </w:tcPr>
          <w:p w14:paraId="37BF6FD5" w14:textId="1A156F7F" w:rsidR="0004640B" w:rsidRPr="00A247BE" w:rsidRDefault="00D51380" w:rsidP="00A247BE">
            <w:pPr>
              <w:tabs>
                <w:tab w:val="left" w:pos="284"/>
              </w:tabs>
              <w:jc w:val="both"/>
              <w:rPr>
                <w:rFonts w:ascii="Times New Roman" w:hAnsi="Times New Roman" w:cs="Times New Roman"/>
                <w:sz w:val="24"/>
                <w:szCs w:val="24"/>
              </w:rPr>
            </w:pPr>
            <w:r w:rsidRPr="00A247BE">
              <w:rPr>
                <w:rFonts w:ascii="Times New Roman" w:hAnsi="Times New Roman" w:cs="Times New Roman"/>
                <w:sz w:val="24"/>
                <w:szCs w:val="24"/>
              </w:rPr>
              <w:t>1</w:t>
            </w:r>
          </w:p>
        </w:tc>
        <w:tc>
          <w:tcPr>
            <w:tcW w:w="1215" w:type="dxa"/>
            <w:vMerge/>
            <w:tcBorders>
              <w:left w:val="single" w:sz="4" w:space="0" w:color="auto"/>
              <w:right w:val="single" w:sz="4" w:space="0" w:color="auto"/>
            </w:tcBorders>
          </w:tcPr>
          <w:p w14:paraId="46320064" w14:textId="77777777" w:rsidR="0004640B" w:rsidRPr="00A247BE" w:rsidRDefault="0004640B" w:rsidP="00A247BE">
            <w:pPr>
              <w:tabs>
                <w:tab w:val="left" w:pos="284"/>
              </w:tabs>
              <w:jc w:val="both"/>
              <w:rPr>
                <w:rFonts w:ascii="Times New Roman" w:hAnsi="Times New Roman" w:cs="Times New Roman"/>
                <w:sz w:val="24"/>
                <w:szCs w:val="24"/>
              </w:rPr>
            </w:pPr>
          </w:p>
        </w:tc>
        <w:tc>
          <w:tcPr>
            <w:tcW w:w="933" w:type="dxa"/>
            <w:vMerge/>
            <w:tcBorders>
              <w:left w:val="single" w:sz="4" w:space="0" w:color="auto"/>
              <w:right w:val="single" w:sz="4" w:space="0" w:color="auto"/>
            </w:tcBorders>
          </w:tcPr>
          <w:p w14:paraId="0745D725" w14:textId="77777777" w:rsidR="0004640B" w:rsidRPr="00A247BE" w:rsidRDefault="0004640B" w:rsidP="00A247BE">
            <w:pPr>
              <w:tabs>
                <w:tab w:val="left" w:pos="284"/>
              </w:tabs>
              <w:jc w:val="both"/>
              <w:rPr>
                <w:rFonts w:ascii="Times New Roman" w:hAnsi="Times New Roman" w:cs="Times New Roman"/>
                <w:sz w:val="24"/>
                <w:szCs w:val="24"/>
              </w:rPr>
            </w:pPr>
          </w:p>
        </w:tc>
      </w:tr>
      <w:tr w:rsidR="0004640B" w:rsidRPr="00A247BE" w14:paraId="545568D7" w14:textId="77777777" w:rsidTr="00A247BE">
        <w:trPr>
          <w:trHeight w:val="187"/>
          <w:jc w:val="center"/>
        </w:trPr>
        <w:tc>
          <w:tcPr>
            <w:tcW w:w="1956" w:type="dxa"/>
            <w:tcBorders>
              <w:top w:val="single" w:sz="4" w:space="0" w:color="auto"/>
              <w:left w:val="single" w:sz="4" w:space="0" w:color="auto"/>
              <w:bottom w:val="single" w:sz="4" w:space="0" w:color="auto"/>
              <w:right w:val="single" w:sz="4" w:space="0" w:color="auto"/>
            </w:tcBorders>
            <w:hideMark/>
          </w:tcPr>
          <w:p w14:paraId="556FD437" w14:textId="77777777" w:rsidR="0004640B" w:rsidRPr="00A247BE" w:rsidRDefault="0004640B" w:rsidP="00A247BE">
            <w:pPr>
              <w:tabs>
                <w:tab w:val="left" w:pos="284"/>
              </w:tabs>
              <w:jc w:val="both"/>
              <w:rPr>
                <w:rFonts w:ascii="Times New Roman" w:hAnsi="Times New Roman" w:cs="Times New Roman"/>
                <w:sz w:val="24"/>
                <w:szCs w:val="24"/>
              </w:rPr>
            </w:pPr>
            <w:r w:rsidRPr="00A247BE">
              <w:rPr>
                <w:rFonts w:ascii="Times New Roman" w:hAnsi="Times New Roman" w:cs="Times New Roman"/>
                <w:sz w:val="24"/>
                <w:szCs w:val="24"/>
              </w:rPr>
              <w:t>B-</w:t>
            </w:r>
          </w:p>
        </w:tc>
        <w:tc>
          <w:tcPr>
            <w:tcW w:w="1608" w:type="dxa"/>
            <w:tcBorders>
              <w:top w:val="single" w:sz="4" w:space="0" w:color="auto"/>
              <w:left w:val="single" w:sz="4" w:space="0" w:color="auto"/>
              <w:bottom w:val="single" w:sz="4" w:space="0" w:color="auto"/>
              <w:right w:val="single" w:sz="4" w:space="0" w:color="auto"/>
            </w:tcBorders>
            <w:vAlign w:val="center"/>
            <w:hideMark/>
          </w:tcPr>
          <w:p w14:paraId="3E2D1514" w14:textId="663C3F07" w:rsidR="0004640B" w:rsidRPr="00A247BE" w:rsidRDefault="00A8341D" w:rsidP="00A247BE">
            <w:pPr>
              <w:tabs>
                <w:tab w:val="left" w:pos="284"/>
              </w:tabs>
              <w:jc w:val="both"/>
              <w:rPr>
                <w:rFonts w:ascii="Times New Roman" w:hAnsi="Times New Roman" w:cs="Times New Roman"/>
                <w:sz w:val="24"/>
                <w:szCs w:val="24"/>
              </w:rPr>
            </w:pPr>
            <w:r w:rsidRPr="00A247BE">
              <w:rPr>
                <w:rFonts w:ascii="Times New Roman" w:hAnsi="Times New Roman" w:cs="Times New Roman"/>
                <w:sz w:val="24"/>
                <w:szCs w:val="24"/>
              </w:rPr>
              <w:t>1</w:t>
            </w:r>
            <w:r w:rsidR="0040504B" w:rsidRPr="00A247BE">
              <w:rPr>
                <w:rFonts w:ascii="Times New Roman" w:hAnsi="Times New Roman" w:cs="Times New Roman"/>
                <w:sz w:val="24"/>
                <w:szCs w:val="24"/>
              </w:rPr>
              <w:t>(2.56)</w:t>
            </w:r>
          </w:p>
        </w:tc>
        <w:tc>
          <w:tcPr>
            <w:tcW w:w="1307" w:type="dxa"/>
            <w:tcBorders>
              <w:top w:val="single" w:sz="4" w:space="0" w:color="auto"/>
              <w:left w:val="single" w:sz="4" w:space="0" w:color="auto"/>
              <w:bottom w:val="single" w:sz="4" w:space="0" w:color="auto"/>
              <w:right w:val="single" w:sz="4" w:space="0" w:color="auto"/>
            </w:tcBorders>
            <w:vAlign w:val="center"/>
            <w:hideMark/>
          </w:tcPr>
          <w:p w14:paraId="628E6499" w14:textId="77777777" w:rsidR="0004640B" w:rsidRPr="00A247BE" w:rsidRDefault="0004640B" w:rsidP="00A247BE">
            <w:pPr>
              <w:tabs>
                <w:tab w:val="left" w:pos="284"/>
              </w:tabs>
              <w:jc w:val="both"/>
              <w:rPr>
                <w:rFonts w:ascii="Times New Roman" w:hAnsi="Times New Roman" w:cs="Times New Roman"/>
                <w:sz w:val="24"/>
                <w:szCs w:val="24"/>
              </w:rPr>
            </w:pPr>
            <w:r w:rsidRPr="00A247BE">
              <w:rPr>
                <w:rFonts w:ascii="Times New Roman" w:hAnsi="Times New Roman" w:cs="Times New Roman"/>
                <w:sz w:val="24"/>
                <w:szCs w:val="24"/>
              </w:rPr>
              <w:t>0(0)</w:t>
            </w:r>
          </w:p>
        </w:tc>
        <w:tc>
          <w:tcPr>
            <w:tcW w:w="757" w:type="dxa"/>
            <w:tcBorders>
              <w:top w:val="single" w:sz="4" w:space="0" w:color="auto"/>
              <w:left w:val="single" w:sz="4" w:space="0" w:color="auto"/>
              <w:bottom w:val="single" w:sz="4" w:space="0" w:color="auto"/>
              <w:right w:val="single" w:sz="4" w:space="0" w:color="auto"/>
            </w:tcBorders>
            <w:vAlign w:val="center"/>
            <w:hideMark/>
          </w:tcPr>
          <w:p w14:paraId="0BB6349A" w14:textId="77777777" w:rsidR="0004640B" w:rsidRPr="00A247BE" w:rsidRDefault="0004640B" w:rsidP="00A247BE">
            <w:pPr>
              <w:tabs>
                <w:tab w:val="left" w:pos="284"/>
              </w:tabs>
              <w:jc w:val="both"/>
              <w:rPr>
                <w:rFonts w:ascii="Times New Roman" w:hAnsi="Times New Roman" w:cs="Times New Roman"/>
                <w:sz w:val="24"/>
                <w:szCs w:val="24"/>
              </w:rPr>
            </w:pPr>
            <w:r w:rsidRPr="00A247BE">
              <w:rPr>
                <w:rFonts w:ascii="Times New Roman" w:hAnsi="Times New Roman" w:cs="Times New Roman"/>
                <w:sz w:val="24"/>
                <w:szCs w:val="24"/>
              </w:rPr>
              <w:t>1</w:t>
            </w:r>
          </w:p>
        </w:tc>
        <w:tc>
          <w:tcPr>
            <w:tcW w:w="1215" w:type="dxa"/>
            <w:vMerge/>
            <w:tcBorders>
              <w:left w:val="single" w:sz="4" w:space="0" w:color="auto"/>
              <w:right w:val="single" w:sz="4" w:space="0" w:color="auto"/>
            </w:tcBorders>
          </w:tcPr>
          <w:p w14:paraId="680CA473" w14:textId="77777777" w:rsidR="0004640B" w:rsidRPr="00A247BE" w:rsidRDefault="0004640B" w:rsidP="00A247BE">
            <w:pPr>
              <w:tabs>
                <w:tab w:val="left" w:pos="284"/>
              </w:tabs>
              <w:jc w:val="both"/>
              <w:rPr>
                <w:rFonts w:ascii="Times New Roman" w:hAnsi="Times New Roman" w:cs="Times New Roman"/>
                <w:sz w:val="24"/>
                <w:szCs w:val="24"/>
              </w:rPr>
            </w:pPr>
          </w:p>
        </w:tc>
        <w:tc>
          <w:tcPr>
            <w:tcW w:w="933" w:type="dxa"/>
            <w:vMerge/>
            <w:tcBorders>
              <w:left w:val="single" w:sz="4" w:space="0" w:color="auto"/>
              <w:right w:val="single" w:sz="4" w:space="0" w:color="auto"/>
            </w:tcBorders>
          </w:tcPr>
          <w:p w14:paraId="480DCBEF" w14:textId="77777777" w:rsidR="0004640B" w:rsidRPr="00A247BE" w:rsidRDefault="0004640B" w:rsidP="00A247BE">
            <w:pPr>
              <w:tabs>
                <w:tab w:val="left" w:pos="284"/>
              </w:tabs>
              <w:jc w:val="both"/>
              <w:rPr>
                <w:rFonts w:ascii="Times New Roman" w:hAnsi="Times New Roman" w:cs="Times New Roman"/>
                <w:sz w:val="24"/>
                <w:szCs w:val="24"/>
              </w:rPr>
            </w:pPr>
          </w:p>
        </w:tc>
      </w:tr>
      <w:tr w:rsidR="0004640B" w:rsidRPr="00A247BE" w14:paraId="03228EF0" w14:textId="77777777" w:rsidTr="00A247BE">
        <w:trPr>
          <w:trHeight w:val="187"/>
          <w:jc w:val="center"/>
        </w:trPr>
        <w:tc>
          <w:tcPr>
            <w:tcW w:w="1956" w:type="dxa"/>
            <w:tcBorders>
              <w:top w:val="single" w:sz="4" w:space="0" w:color="auto"/>
              <w:left w:val="single" w:sz="4" w:space="0" w:color="auto"/>
              <w:bottom w:val="single" w:sz="4" w:space="0" w:color="auto"/>
              <w:right w:val="single" w:sz="4" w:space="0" w:color="auto"/>
            </w:tcBorders>
            <w:hideMark/>
          </w:tcPr>
          <w:p w14:paraId="6BA3D1DA" w14:textId="447FACB8" w:rsidR="0004640B" w:rsidRPr="00A247BE" w:rsidRDefault="00A8341D" w:rsidP="00A247BE">
            <w:pPr>
              <w:tabs>
                <w:tab w:val="left" w:pos="284"/>
              </w:tabs>
              <w:jc w:val="both"/>
              <w:rPr>
                <w:rFonts w:ascii="Times New Roman" w:hAnsi="Times New Roman" w:cs="Times New Roman"/>
                <w:sz w:val="24"/>
                <w:szCs w:val="24"/>
              </w:rPr>
            </w:pPr>
            <w:r w:rsidRPr="00A247BE">
              <w:rPr>
                <w:rFonts w:ascii="Times New Roman" w:hAnsi="Times New Roman" w:cs="Times New Roman"/>
                <w:sz w:val="24"/>
                <w:szCs w:val="24"/>
              </w:rPr>
              <w:t>O-</w:t>
            </w:r>
          </w:p>
        </w:tc>
        <w:tc>
          <w:tcPr>
            <w:tcW w:w="1608" w:type="dxa"/>
            <w:tcBorders>
              <w:top w:val="single" w:sz="4" w:space="0" w:color="auto"/>
              <w:left w:val="single" w:sz="4" w:space="0" w:color="auto"/>
              <w:bottom w:val="single" w:sz="4" w:space="0" w:color="auto"/>
              <w:right w:val="single" w:sz="4" w:space="0" w:color="auto"/>
            </w:tcBorders>
            <w:vAlign w:val="center"/>
            <w:hideMark/>
          </w:tcPr>
          <w:p w14:paraId="06B6788F" w14:textId="008E0D81" w:rsidR="0004640B" w:rsidRPr="00A247BE" w:rsidRDefault="0004640B" w:rsidP="00A247BE">
            <w:pPr>
              <w:tabs>
                <w:tab w:val="left" w:pos="284"/>
              </w:tabs>
              <w:jc w:val="both"/>
              <w:rPr>
                <w:rFonts w:ascii="Times New Roman" w:hAnsi="Times New Roman" w:cs="Times New Roman"/>
                <w:sz w:val="24"/>
                <w:szCs w:val="24"/>
              </w:rPr>
            </w:pPr>
            <w:r w:rsidRPr="00A247BE">
              <w:rPr>
                <w:rFonts w:ascii="Times New Roman" w:hAnsi="Times New Roman" w:cs="Times New Roman"/>
                <w:sz w:val="24"/>
                <w:szCs w:val="24"/>
              </w:rPr>
              <w:t>1</w:t>
            </w:r>
            <w:r w:rsidR="0040504B" w:rsidRPr="00A247BE">
              <w:rPr>
                <w:rFonts w:ascii="Times New Roman" w:hAnsi="Times New Roman" w:cs="Times New Roman"/>
                <w:sz w:val="24"/>
                <w:szCs w:val="24"/>
              </w:rPr>
              <w:t>(2.56)</w:t>
            </w:r>
          </w:p>
        </w:tc>
        <w:tc>
          <w:tcPr>
            <w:tcW w:w="1307" w:type="dxa"/>
            <w:tcBorders>
              <w:top w:val="single" w:sz="4" w:space="0" w:color="auto"/>
              <w:left w:val="single" w:sz="4" w:space="0" w:color="auto"/>
              <w:bottom w:val="single" w:sz="4" w:space="0" w:color="auto"/>
              <w:right w:val="single" w:sz="4" w:space="0" w:color="auto"/>
            </w:tcBorders>
            <w:vAlign w:val="center"/>
            <w:hideMark/>
          </w:tcPr>
          <w:p w14:paraId="213BA9D8" w14:textId="77777777" w:rsidR="0004640B" w:rsidRPr="00A247BE" w:rsidRDefault="0004640B" w:rsidP="00A247BE">
            <w:pPr>
              <w:tabs>
                <w:tab w:val="left" w:pos="284"/>
              </w:tabs>
              <w:jc w:val="both"/>
              <w:rPr>
                <w:rFonts w:ascii="Times New Roman" w:hAnsi="Times New Roman" w:cs="Times New Roman"/>
                <w:sz w:val="24"/>
                <w:szCs w:val="24"/>
              </w:rPr>
            </w:pPr>
            <w:r w:rsidRPr="00A247BE">
              <w:rPr>
                <w:rFonts w:ascii="Times New Roman" w:hAnsi="Times New Roman" w:cs="Times New Roman"/>
                <w:sz w:val="24"/>
                <w:szCs w:val="24"/>
              </w:rPr>
              <w:t>0(0)</w:t>
            </w:r>
          </w:p>
        </w:tc>
        <w:tc>
          <w:tcPr>
            <w:tcW w:w="757" w:type="dxa"/>
            <w:tcBorders>
              <w:top w:val="single" w:sz="4" w:space="0" w:color="auto"/>
              <w:left w:val="single" w:sz="4" w:space="0" w:color="auto"/>
              <w:bottom w:val="single" w:sz="4" w:space="0" w:color="auto"/>
              <w:right w:val="single" w:sz="4" w:space="0" w:color="auto"/>
            </w:tcBorders>
            <w:vAlign w:val="center"/>
            <w:hideMark/>
          </w:tcPr>
          <w:p w14:paraId="08EF772C" w14:textId="4B42A28D" w:rsidR="0004640B" w:rsidRPr="00A247BE" w:rsidRDefault="00D51380" w:rsidP="00A247BE">
            <w:pPr>
              <w:tabs>
                <w:tab w:val="left" w:pos="284"/>
              </w:tabs>
              <w:jc w:val="both"/>
              <w:rPr>
                <w:rFonts w:ascii="Times New Roman" w:hAnsi="Times New Roman" w:cs="Times New Roman"/>
                <w:sz w:val="24"/>
                <w:szCs w:val="24"/>
              </w:rPr>
            </w:pPr>
            <w:r w:rsidRPr="00A247BE">
              <w:rPr>
                <w:rFonts w:ascii="Times New Roman" w:hAnsi="Times New Roman" w:cs="Times New Roman"/>
                <w:sz w:val="24"/>
                <w:szCs w:val="24"/>
              </w:rPr>
              <w:t>1</w:t>
            </w:r>
          </w:p>
        </w:tc>
        <w:tc>
          <w:tcPr>
            <w:tcW w:w="1215" w:type="dxa"/>
            <w:vMerge/>
            <w:tcBorders>
              <w:left w:val="single" w:sz="4" w:space="0" w:color="auto"/>
              <w:right w:val="single" w:sz="4" w:space="0" w:color="auto"/>
            </w:tcBorders>
          </w:tcPr>
          <w:p w14:paraId="65BB9332" w14:textId="77777777" w:rsidR="0004640B" w:rsidRPr="00A247BE" w:rsidRDefault="0004640B" w:rsidP="00A247BE">
            <w:pPr>
              <w:tabs>
                <w:tab w:val="left" w:pos="284"/>
              </w:tabs>
              <w:jc w:val="both"/>
              <w:rPr>
                <w:rFonts w:ascii="Times New Roman" w:hAnsi="Times New Roman" w:cs="Times New Roman"/>
                <w:sz w:val="24"/>
                <w:szCs w:val="24"/>
              </w:rPr>
            </w:pPr>
          </w:p>
        </w:tc>
        <w:tc>
          <w:tcPr>
            <w:tcW w:w="933" w:type="dxa"/>
            <w:vMerge/>
            <w:tcBorders>
              <w:left w:val="single" w:sz="4" w:space="0" w:color="auto"/>
              <w:right w:val="single" w:sz="4" w:space="0" w:color="auto"/>
            </w:tcBorders>
          </w:tcPr>
          <w:p w14:paraId="680AD88D" w14:textId="77777777" w:rsidR="0004640B" w:rsidRPr="00A247BE" w:rsidRDefault="0004640B" w:rsidP="00A247BE">
            <w:pPr>
              <w:tabs>
                <w:tab w:val="left" w:pos="284"/>
              </w:tabs>
              <w:jc w:val="both"/>
              <w:rPr>
                <w:rFonts w:ascii="Times New Roman" w:hAnsi="Times New Roman" w:cs="Times New Roman"/>
                <w:sz w:val="24"/>
                <w:szCs w:val="24"/>
              </w:rPr>
            </w:pPr>
          </w:p>
        </w:tc>
      </w:tr>
      <w:tr w:rsidR="0004640B" w:rsidRPr="00A247BE" w14:paraId="2049A685" w14:textId="77777777" w:rsidTr="00A247BE">
        <w:trPr>
          <w:trHeight w:val="175"/>
          <w:jc w:val="center"/>
        </w:trPr>
        <w:tc>
          <w:tcPr>
            <w:tcW w:w="1956" w:type="dxa"/>
            <w:tcBorders>
              <w:top w:val="single" w:sz="4" w:space="0" w:color="auto"/>
              <w:left w:val="single" w:sz="4" w:space="0" w:color="auto"/>
              <w:bottom w:val="single" w:sz="4" w:space="0" w:color="auto"/>
              <w:right w:val="single" w:sz="4" w:space="0" w:color="auto"/>
            </w:tcBorders>
          </w:tcPr>
          <w:p w14:paraId="21FACA8F" w14:textId="77777777" w:rsidR="0004640B" w:rsidRPr="00A247BE" w:rsidRDefault="0004640B" w:rsidP="00A247BE">
            <w:pPr>
              <w:tabs>
                <w:tab w:val="left" w:pos="284"/>
              </w:tabs>
              <w:jc w:val="both"/>
              <w:rPr>
                <w:rFonts w:ascii="Times New Roman" w:hAnsi="Times New Roman" w:cs="Times New Roman"/>
                <w:sz w:val="24"/>
                <w:szCs w:val="24"/>
              </w:rPr>
            </w:pPr>
            <w:r w:rsidRPr="00A247BE">
              <w:rPr>
                <w:rFonts w:ascii="Times New Roman" w:hAnsi="Times New Roman" w:cs="Times New Roman"/>
                <w:sz w:val="24"/>
                <w:szCs w:val="24"/>
              </w:rPr>
              <w:t>Total</w:t>
            </w:r>
          </w:p>
        </w:tc>
        <w:tc>
          <w:tcPr>
            <w:tcW w:w="1608" w:type="dxa"/>
            <w:tcBorders>
              <w:top w:val="single" w:sz="4" w:space="0" w:color="auto"/>
              <w:left w:val="single" w:sz="4" w:space="0" w:color="auto"/>
              <w:bottom w:val="single" w:sz="4" w:space="0" w:color="auto"/>
              <w:right w:val="single" w:sz="4" w:space="0" w:color="auto"/>
            </w:tcBorders>
            <w:vAlign w:val="center"/>
          </w:tcPr>
          <w:p w14:paraId="2D3993C3" w14:textId="35ACD634" w:rsidR="0004640B" w:rsidRPr="00A247BE" w:rsidRDefault="00077F35" w:rsidP="00A247BE">
            <w:pPr>
              <w:tabs>
                <w:tab w:val="left" w:pos="284"/>
              </w:tabs>
              <w:autoSpaceDE w:val="0"/>
              <w:autoSpaceDN w:val="0"/>
              <w:adjustRightInd w:val="0"/>
              <w:jc w:val="both"/>
              <w:rPr>
                <w:rFonts w:ascii="Times New Roman" w:hAnsi="Times New Roman" w:cs="Times New Roman"/>
                <w:sz w:val="24"/>
                <w:szCs w:val="24"/>
                <w:lang w:eastAsia="zh-CN"/>
              </w:rPr>
            </w:pPr>
            <w:r w:rsidRPr="00A247BE">
              <w:rPr>
                <w:rFonts w:ascii="Times New Roman" w:hAnsi="Times New Roman" w:cs="Times New Roman"/>
                <w:sz w:val="24"/>
                <w:szCs w:val="24"/>
                <w:lang w:eastAsia="zh-CN"/>
              </w:rPr>
              <w:t>35</w:t>
            </w:r>
            <w:r w:rsidR="0040504B" w:rsidRPr="00A247BE">
              <w:rPr>
                <w:rFonts w:ascii="Times New Roman" w:hAnsi="Times New Roman" w:cs="Times New Roman"/>
                <w:sz w:val="24"/>
                <w:szCs w:val="24"/>
                <w:lang w:eastAsia="zh-CN"/>
              </w:rPr>
              <w:t>(89.7</w:t>
            </w:r>
            <w:r w:rsidR="006936BD" w:rsidRPr="00A247BE">
              <w:rPr>
                <w:rFonts w:ascii="Times New Roman" w:hAnsi="Times New Roman" w:cs="Times New Roman"/>
                <w:sz w:val="24"/>
                <w:szCs w:val="24"/>
                <w:lang w:eastAsia="zh-CN"/>
              </w:rPr>
              <w:t>6</w:t>
            </w:r>
            <w:r w:rsidR="0040504B" w:rsidRPr="00A247BE">
              <w:rPr>
                <w:rFonts w:ascii="Times New Roman" w:hAnsi="Times New Roman" w:cs="Times New Roman"/>
                <w:sz w:val="24"/>
                <w:szCs w:val="24"/>
                <w:lang w:eastAsia="zh-CN"/>
              </w:rPr>
              <w:t>)</w:t>
            </w:r>
          </w:p>
        </w:tc>
        <w:tc>
          <w:tcPr>
            <w:tcW w:w="1307" w:type="dxa"/>
            <w:tcBorders>
              <w:top w:val="single" w:sz="4" w:space="0" w:color="auto"/>
              <w:left w:val="single" w:sz="4" w:space="0" w:color="auto"/>
              <w:bottom w:val="single" w:sz="4" w:space="0" w:color="auto"/>
              <w:right w:val="single" w:sz="4" w:space="0" w:color="auto"/>
            </w:tcBorders>
            <w:vAlign w:val="center"/>
          </w:tcPr>
          <w:p w14:paraId="14E66214" w14:textId="4AFCE69D" w:rsidR="0004640B" w:rsidRPr="00A247BE" w:rsidRDefault="00077F35" w:rsidP="00A247BE">
            <w:pPr>
              <w:tabs>
                <w:tab w:val="left" w:pos="284"/>
              </w:tabs>
              <w:autoSpaceDE w:val="0"/>
              <w:autoSpaceDN w:val="0"/>
              <w:adjustRightInd w:val="0"/>
              <w:jc w:val="both"/>
              <w:rPr>
                <w:rFonts w:ascii="Times New Roman" w:hAnsi="Times New Roman" w:cs="Times New Roman"/>
                <w:sz w:val="24"/>
                <w:szCs w:val="24"/>
                <w:lang w:eastAsia="zh-CN"/>
              </w:rPr>
            </w:pPr>
            <w:r w:rsidRPr="00A247BE">
              <w:rPr>
                <w:rFonts w:ascii="Times New Roman" w:hAnsi="Times New Roman" w:cs="Times New Roman"/>
                <w:sz w:val="24"/>
                <w:szCs w:val="24"/>
                <w:lang w:eastAsia="zh-CN"/>
              </w:rPr>
              <w:t>4</w:t>
            </w:r>
            <w:r w:rsidR="0040504B" w:rsidRPr="00A247BE">
              <w:rPr>
                <w:rFonts w:ascii="Times New Roman" w:hAnsi="Times New Roman" w:cs="Times New Roman"/>
                <w:sz w:val="24"/>
                <w:szCs w:val="24"/>
                <w:lang w:eastAsia="zh-CN"/>
              </w:rPr>
              <w:t>(10.24)</w:t>
            </w:r>
          </w:p>
        </w:tc>
        <w:tc>
          <w:tcPr>
            <w:tcW w:w="757" w:type="dxa"/>
            <w:tcBorders>
              <w:top w:val="single" w:sz="4" w:space="0" w:color="auto"/>
              <w:left w:val="single" w:sz="4" w:space="0" w:color="auto"/>
              <w:bottom w:val="single" w:sz="4" w:space="0" w:color="auto"/>
              <w:right w:val="single" w:sz="4" w:space="0" w:color="auto"/>
            </w:tcBorders>
            <w:vAlign w:val="center"/>
          </w:tcPr>
          <w:p w14:paraId="654D629E" w14:textId="0CB222FB" w:rsidR="0004640B" w:rsidRPr="00A247BE" w:rsidRDefault="00077F35" w:rsidP="00A247BE">
            <w:pPr>
              <w:tabs>
                <w:tab w:val="left" w:pos="284"/>
              </w:tabs>
              <w:autoSpaceDE w:val="0"/>
              <w:autoSpaceDN w:val="0"/>
              <w:adjustRightInd w:val="0"/>
              <w:jc w:val="both"/>
              <w:rPr>
                <w:rFonts w:ascii="Times New Roman" w:hAnsi="Times New Roman" w:cs="Times New Roman"/>
                <w:sz w:val="24"/>
                <w:szCs w:val="24"/>
                <w:lang w:eastAsia="zh-CN"/>
              </w:rPr>
            </w:pPr>
            <w:r w:rsidRPr="00A247BE">
              <w:rPr>
                <w:rFonts w:ascii="Times New Roman" w:hAnsi="Times New Roman" w:cs="Times New Roman"/>
                <w:sz w:val="24"/>
                <w:szCs w:val="24"/>
                <w:lang w:eastAsia="zh-CN"/>
              </w:rPr>
              <w:t>39</w:t>
            </w:r>
            <w:r w:rsidR="006936BD" w:rsidRPr="00A247BE">
              <w:rPr>
                <w:rFonts w:ascii="Times New Roman" w:hAnsi="Times New Roman" w:cs="Times New Roman"/>
                <w:sz w:val="24"/>
                <w:szCs w:val="24"/>
                <w:lang w:eastAsia="zh-CN"/>
              </w:rPr>
              <w:t>(100)</w:t>
            </w:r>
          </w:p>
        </w:tc>
        <w:tc>
          <w:tcPr>
            <w:tcW w:w="1215" w:type="dxa"/>
            <w:vMerge/>
            <w:tcBorders>
              <w:left w:val="single" w:sz="4" w:space="0" w:color="auto"/>
              <w:bottom w:val="single" w:sz="4" w:space="0" w:color="auto"/>
              <w:right w:val="single" w:sz="4" w:space="0" w:color="auto"/>
            </w:tcBorders>
          </w:tcPr>
          <w:p w14:paraId="64CD40EE" w14:textId="77777777" w:rsidR="0004640B" w:rsidRPr="00A247BE" w:rsidRDefault="0004640B" w:rsidP="00A247BE">
            <w:pPr>
              <w:tabs>
                <w:tab w:val="left" w:pos="284"/>
              </w:tabs>
              <w:autoSpaceDE w:val="0"/>
              <w:autoSpaceDN w:val="0"/>
              <w:adjustRightInd w:val="0"/>
              <w:jc w:val="both"/>
              <w:rPr>
                <w:rFonts w:ascii="Times New Roman" w:hAnsi="Times New Roman" w:cs="Times New Roman"/>
                <w:sz w:val="24"/>
                <w:szCs w:val="24"/>
                <w:lang w:eastAsia="zh-CN"/>
              </w:rPr>
            </w:pPr>
          </w:p>
        </w:tc>
        <w:tc>
          <w:tcPr>
            <w:tcW w:w="933" w:type="dxa"/>
            <w:vMerge/>
            <w:tcBorders>
              <w:left w:val="single" w:sz="4" w:space="0" w:color="auto"/>
              <w:bottom w:val="single" w:sz="4" w:space="0" w:color="auto"/>
              <w:right w:val="single" w:sz="4" w:space="0" w:color="auto"/>
            </w:tcBorders>
          </w:tcPr>
          <w:p w14:paraId="3140DC21" w14:textId="77777777" w:rsidR="0004640B" w:rsidRPr="00A247BE" w:rsidRDefault="0004640B" w:rsidP="00A247BE">
            <w:pPr>
              <w:tabs>
                <w:tab w:val="left" w:pos="284"/>
              </w:tabs>
              <w:autoSpaceDE w:val="0"/>
              <w:autoSpaceDN w:val="0"/>
              <w:adjustRightInd w:val="0"/>
              <w:jc w:val="both"/>
              <w:rPr>
                <w:rFonts w:ascii="Times New Roman" w:hAnsi="Times New Roman" w:cs="Times New Roman"/>
                <w:sz w:val="24"/>
                <w:szCs w:val="24"/>
                <w:lang w:eastAsia="zh-CN"/>
              </w:rPr>
            </w:pPr>
          </w:p>
        </w:tc>
      </w:tr>
    </w:tbl>
    <w:p w14:paraId="69EAEA12" w14:textId="6C15B9D4" w:rsidR="00AB6645" w:rsidRPr="00A247BE" w:rsidRDefault="00AB6645" w:rsidP="00A247BE">
      <w:pPr>
        <w:tabs>
          <w:tab w:val="left" w:pos="284"/>
        </w:tabs>
        <w:spacing w:after="0" w:line="240" w:lineRule="auto"/>
        <w:jc w:val="both"/>
        <w:rPr>
          <w:rFonts w:ascii="Times New Roman" w:hAnsi="Times New Roman" w:cs="Times New Roman"/>
        </w:rPr>
      </w:pPr>
    </w:p>
    <w:p w14:paraId="0ED95CAD" w14:textId="2F5895DE" w:rsidR="00AB6645" w:rsidRPr="00A247BE" w:rsidRDefault="00560219" w:rsidP="00A247BE">
      <w:pPr>
        <w:tabs>
          <w:tab w:val="left" w:pos="284"/>
        </w:tabs>
        <w:autoSpaceDE w:val="0"/>
        <w:autoSpaceDN w:val="0"/>
        <w:adjustRightInd w:val="0"/>
        <w:spacing w:after="0" w:line="240" w:lineRule="auto"/>
        <w:jc w:val="center"/>
        <w:rPr>
          <w:rFonts w:ascii="Times New Roman" w:hAnsi="Times New Roman" w:cs="Times New Roman"/>
        </w:rPr>
      </w:pPr>
      <w:r w:rsidRPr="00A247BE">
        <w:rPr>
          <w:rFonts w:ascii="Times New Roman" w:hAnsi="Times New Roman" w:cs="Times New Roman"/>
          <w:noProof/>
        </w:rPr>
        <w:lastRenderedPageBreak/>
        <w:drawing>
          <wp:inline distT="0" distB="0" distL="0" distR="0" wp14:anchorId="747A2F26" wp14:editId="74FA3F43">
            <wp:extent cx="5051778" cy="3008489"/>
            <wp:effectExtent l="0" t="0" r="15875" b="1905"/>
            <wp:docPr id="2002359229"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3F538099" w14:textId="40ED4078" w:rsidR="00AB6645" w:rsidRPr="00A247BE" w:rsidRDefault="00AB6645" w:rsidP="00A247BE">
      <w:pPr>
        <w:tabs>
          <w:tab w:val="left" w:pos="284"/>
        </w:tabs>
        <w:autoSpaceDE w:val="0"/>
        <w:autoSpaceDN w:val="0"/>
        <w:adjustRightInd w:val="0"/>
        <w:spacing w:after="0" w:line="240" w:lineRule="auto"/>
        <w:jc w:val="center"/>
        <w:rPr>
          <w:rFonts w:ascii="Times New Roman" w:hAnsi="Times New Roman" w:cs="Times New Roman"/>
          <w:b/>
          <w:bCs/>
        </w:rPr>
      </w:pPr>
      <w:r w:rsidRPr="00A247BE">
        <w:rPr>
          <w:rFonts w:ascii="Times New Roman" w:hAnsi="Times New Roman" w:cs="Times New Roman"/>
          <w:b/>
          <w:bCs/>
        </w:rPr>
        <w:t xml:space="preserve">Fig </w:t>
      </w:r>
      <w:r w:rsidR="00322DB6" w:rsidRPr="00A247BE">
        <w:rPr>
          <w:rFonts w:ascii="Times New Roman" w:hAnsi="Times New Roman" w:cs="Times New Roman"/>
          <w:b/>
          <w:bCs/>
        </w:rPr>
        <w:t xml:space="preserve"> </w:t>
      </w:r>
      <w:r w:rsidR="00BE687E" w:rsidRPr="00A247BE">
        <w:rPr>
          <w:rFonts w:ascii="Times New Roman" w:hAnsi="Times New Roman" w:cs="Times New Roman"/>
          <w:b/>
          <w:bCs/>
        </w:rPr>
        <w:t>2</w:t>
      </w:r>
      <w:r w:rsidR="00322DB6" w:rsidRPr="00A247BE">
        <w:rPr>
          <w:rFonts w:ascii="Times New Roman" w:hAnsi="Times New Roman" w:cs="Times New Roman"/>
          <w:b/>
          <w:bCs/>
        </w:rPr>
        <w:t xml:space="preserve">: </w:t>
      </w:r>
      <w:r w:rsidRPr="00A247BE">
        <w:rPr>
          <w:rFonts w:ascii="Times New Roman" w:hAnsi="Times New Roman" w:cs="Times New Roman"/>
          <w:b/>
          <w:bCs/>
        </w:rPr>
        <w:t>Graphical representation of SNP rs 2235371 and mother’s blood groups</w:t>
      </w:r>
    </w:p>
    <w:p w14:paraId="0C02B47D" w14:textId="77777777" w:rsidR="00A87577" w:rsidRPr="00A247BE" w:rsidRDefault="00A87577" w:rsidP="00A247BE">
      <w:pPr>
        <w:tabs>
          <w:tab w:val="left" w:pos="284"/>
        </w:tabs>
        <w:autoSpaceDE w:val="0"/>
        <w:autoSpaceDN w:val="0"/>
        <w:adjustRightInd w:val="0"/>
        <w:spacing w:after="0" w:line="240" w:lineRule="auto"/>
        <w:jc w:val="both"/>
        <w:rPr>
          <w:rFonts w:ascii="Times New Roman" w:hAnsi="Times New Roman" w:cs="Times New Roman"/>
          <w:b/>
          <w:bCs/>
        </w:rPr>
      </w:pPr>
    </w:p>
    <w:p w14:paraId="6294846E" w14:textId="1110F17E" w:rsidR="0004640B" w:rsidRPr="00A247BE" w:rsidRDefault="00322DB6" w:rsidP="00A247BE">
      <w:pPr>
        <w:tabs>
          <w:tab w:val="left" w:pos="284"/>
        </w:tabs>
        <w:autoSpaceDE w:val="0"/>
        <w:autoSpaceDN w:val="0"/>
        <w:adjustRightInd w:val="0"/>
        <w:spacing w:after="0" w:line="240" w:lineRule="auto"/>
        <w:jc w:val="both"/>
        <w:rPr>
          <w:rFonts w:ascii="Times New Roman" w:hAnsi="Times New Roman" w:cs="Times New Roman"/>
          <w:b/>
          <w:bCs/>
        </w:rPr>
      </w:pPr>
      <w:r w:rsidRPr="00A247BE">
        <w:rPr>
          <w:rFonts w:ascii="Times New Roman" w:hAnsi="Times New Roman" w:cs="Times New Roman"/>
          <w:b/>
          <w:bCs/>
        </w:rPr>
        <w:t>DISCUSSION</w:t>
      </w:r>
    </w:p>
    <w:p w14:paraId="05A1EEA1" w14:textId="53D3BF3A" w:rsidR="009A4743" w:rsidRPr="00A247BE" w:rsidRDefault="00466859" w:rsidP="00A247BE">
      <w:pPr>
        <w:tabs>
          <w:tab w:val="left" w:pos="284"/>
        </w:tabs>
        <w:spacing w:after="0" w:line="240" w:lineRule="auto"/>
        <w:jc w:val="both"/>
        <w:rPr>
          <w:rFonts w:ascii="Times New Roman" w:hAnsi="Times New Roman" w:cs="Times New Roman"/>
        </w:rPr>
      </w:pPr>
      <w:r w:rsidRPr="00A247BE">
        <w:rPr>
          <w:rFonts w:ascii="Times New Roman" w:hAnsi="Times New Roman" w:cs="Times New Roman"/>
        </w:rPr>
        <w:t>Taking into consideration the genetic stability of the single nucleotide polymorphism ,their potential to reflect underlying biological variability, being significant genetic marker and the established significance of ABO blood group system in disease susceptibility, the current study was conducted to look into targeted SNP vulnerability and its relationship with maternal ABO blood groups</w:t>
      </w:r>
      <w:r w:rsidRPr="00A247BE">
        <w:rPr>
          <w:rFonts w:ascii="Times New Roman" w:hAnsi="Times New Roman" w:cs="Times New Roman"/>
        </w:rPr>
        <w:fldChar w:fldCharType="begin"/>
      </w:r>
      <w:r w:rsidR="00A069DE" w:rsidRPr="00A247BE">
        <w:rPr>
          <w:rFonts w:ascii="Times New Roman" w:hAnsi="Times New Roman" w:cs="Times New Roman"/>
        </w:rPr>
        <w:instrText xml:space="preserve"> ADDIN EN.CITE &lt;EndNote&gt;&lt;Cite&gt;&lt;Author&gt;Sivanand&lt;/Author&gt;&lt;Year&gt;2021&lt;/Year&gt;&lt;RecNum&gt;254&lt;/RecNum&gt;&lt;DisplayText&gt;(Sivanand et al., 2021; Soleymani, Ebadifar, Khosravi, Esmaeilzadeh, &amp;amp; Khorshid, 2022)&lt;/DisplayText&gt;&lt;record&gt;&lt;rec-number&gt;254&lt;/rec-number&gt;&lt;foreign-keys&gt;&lt;key app="EN" db-id="0wf5apd9gpp9wkex5aevdse5afrefvstxs09" timestamp="0"&gt;254&lt;/key&gt;&lt;/foreign-keys&gt;&lt;ref-type name="Journal Article"&gt;17&lt;/ref-type&gt;&lt;contributors&gt;&lt;authors&gt;&lt;author&gt;Sivanand, Nimisha&lt;/author&gt;&lt;author&gt;Junaid, Mohammed&lt;/author&gt;&lt;author&gt;Sivapathasundaram, B&lt;/author&gt;&lt;author&gt;Ramanathan, Manikandhan&lt;/author&gt;&lt;author&gt;Sailer, Hermann F&lt;/author&gt;&lt;author&gt;Nijesh, JE&lt;/author&gt;&lt;author&gt;Sivasamy, Shyam&lt;/author&gt;&lt;author&gt;Chaly, Preetha Elizabeth&lt;/author&gt;&lt;/authors&gt;&lt;/contributors&gt;&lt;titles&gt;&lt;title&gt;Association between ABO, Rh blood groups, lip and dermatoglyphic patterns, and nonsyndromic oral clefts: A case–control study&lt;/title&gt;&lt;secondary-title&gt;Journal of Indian Society of Pedodontics and Preventive Dentistry&lt;/secondary-title&gt;&lt;/titles&gt;&lt;pages&gt;9-15&lt;/pages&gt;&lt;volume&gt;39&lt;/volume&gt;&lt;number&gt;1&lt;/number&gt;&lt;dates&gt;&lt;year&gt;2021&lt;/year&gt;&lt;/dates&gt;&lt;isbn&gt;0970-4388&lt;/isbn&gt;&lt;urls&gt;&lt;/urls&gt;&lt;/record&gt;&lt;/Cite&gt;&lt;Cite&gt;&lt;Author&gt;Soleymani&lt;/Author&gt;&lt;Year&gt;2022&lt;/Year&gt;&lt;RecNum&gt;193&lt;/RecNum&gt;&lt;record&gt;&lt;rec-number&gt;193&lt;/rec-number&gt;&lt;foreign-keys&gt;&lt;key app="EN" db-id="0wf5apd9gpp9wkex5aevdse5afrefvstxs09" timestamp="0"&gt;193&lt;/key&gt;&lt;/foreign-keys&gt;&lt;ref-type name="Journal Article"&gt;17&lt;/ref-type&gt;&lt;contributors&gt;&lt;authors&gt;&lt;author&gt;Soleymani, Masoumeh&lt;/author&gt;&lt;author&gt;Ebadifar, Asghar&lt;/author&gt;&lt;author&gt;Khosravi, Maryam&lt;/author&gt;&lt;author&gt;Esmaeilzadeh, Emran&lt;/author&gt;&lt;author&gt;Khorshid, Hamid Reza Khorram&lt;/author&gt;&lt;/authors&gt;&lt;/contributors&gt;&lt;titles&gt;&lt;title&gt;Association of rs2013162 and rs2235375 polymorphisms in IRF6 gene with susceptibility to non-syndromic cleft lip and palate&lt;/title&gt;&lt;secondary-title&gt;Avicenna Journal of Medical Biotechnology&lt;/secondary-title&gt;&lt;/titles&gt;&lt;pages&gt;181&lt;/pages&gt;&lt;volume&gt;14&lt;/volume&gt;&lt;number&gt;2&lt;/number&gt;&lt;dates&gt;&lt;year&gt;2022&lt;/year&gt;&lt;/dates&gt;&lt;urls&gt;&lt;/urls&gt;&lt;/record&gt;&lt;/Cite&gt;&lt;/EndNote&gt;</w:instrText>
      </w:r>
      <w:r w:rsidRPr="00A247BE">
        <w:rPr>
          <w:rFonts w:ascii="Times New Roman" w:hAnsi="Times New Roman" w:cs="Times New Roman"/>
        </w:rPr>
        <w:fldChar w:fldCharType="separate"/>
      </w:r>
      <w:r w:rsidR="00A069DE" w:rsidRPr="00A247BE">
        <w:rPr>
          <w:rFonts w:ascii="Times New Roman" w:hAnsi="Times New Roman" w:cs="Times New Roman"/>
          <w:noProof/>
        </w:rPr>
        <w:t>(Sivanand et al., 2021; Soleymani, Ebadifar, Khosravi, Esmaeilzadeh, &amp; Khorshid, 2022)</w:t>
      </w:r>
      <w:r w:rsidRPr="00A247BE">
        <w:rPr>
          <w:rFonts w:ascii="Times New Roman" w:hAnsi="Times New Roman" w:cs="Times New Roman"/>
        </w:rPr>
        <w:fldChar w:fldCharType="end"/>
      </w:r>
      <w:r w:rsidR="000F65AF" w:rsidRPr="00A247BE">
        <w:rPr>
          <w:rFonts w:ascii="Times New Roman" w:hAnsi="Times New Roman" w:cs="Times New Roman"/>
        </w:rPr>
        <w:t>.</w:t>
      </w:r>
    </w:p>
    <w:p w14:paraId="1FAEB5F4" w14:textId="415FDB47" w:rsidR="00B84CFD" w:rsidRPr="00A247BE" w:rsidRDefault="00B84CFD" w:rsidP="00A247BE">
      <w:pPr>
        <w:tabs>
          <w:tab w:val="left" w:pos="284"/>
        </w:tabs>
        <w:spacing w:after="0" w:line="240" w:lineRule="auto"/>
        <w:jc w:val="both"/>
        <w:rPr>
          <w:rFonts w:ascii="Times New Roman" w:hAnsi="Times New Roman" w:cs="Times New Roman"/>
        </w:rPr>
      </w:pPr>
      <w:r w:rsidRPr="00A247BE">
        <w:rPr>
          <w:rFonts w:ascii="Times New Roman" w:hAnsi="Times New Roman" w:cs="Times New Roman"/>
        </w:rPr>
        <w:t xml:space="preserve">The present study found that </w:t>
      </w:r>
      <w:r w:rsidR="00C27480" w:rsidRPr="00A247BE">
        <w:rPr>
          <w:rFonts w:ascii="Times New Roman" w:hAnsi="Times New Roman" w:cs="Times New Roman"/>
        </w:rPr>
        <w:t>fe</w:t>
      </w:r>
      <w:r w:rsidRPr="00A247BE">
        <w:rPr>
          <w:rFonts w:ascii="Times New Roman" w:hAnsi="Times New Roman" w:cs="Times New Roman"/>
        </w:rPr>
        <w:t>males were more likely than males to have NSCLP</w:t>
      </w:r>
      <w:r w:rsidR="00C27480" w:rsidRPr="00A247BE">
        <w:rPr>
          <w:rFonts w:ascii="Times New Roman" w:hAnsi="Times New Roman" w:cs="Times New Roman"/>
        </w:rPr>
        <w:t xml:space="preserve"> specially cleft palate</w:t>
      </w:r>
      <w:r w:rsidRPr="00A247BE">
        <w:rPr>
          <w:rFonts w:ascii="Times New Roman" w:hAnsi="Times New Roman" w:cs="Times New Roman"/>
        </w:rPr>
        <w:t xml:space="preserve"> which is consistent with several epidemiological studies carried out globally</w:t>
      </w:r>
      <w:r w:rsidR="00C27480" w:rsidRPr="00A247BE">
        <w:rPr>
          <w:rFonts w:ascii="Times New Roman" w:hAnsi="Times New Roman" w:cs="Times New Roman"/>
        </w:rPr>
        <w:t xml:space="preserve"> by </w:t>
      </w:r>
      <w:proofErr w:type="spellStart"/>
      <w:r w:rsidR="00C27480" w:rsidRPr="00A247BE">
        <w:rPr>
          <w:rFonts w:ascii="Times New Roman" w:hAnsi="Times New Roman" w:cs="Times New Roman"/>
        </w:rPr>
        <w:t>Trenza</w:t>
      </w:r>
      <w:proofErr w:type="spellEnd"/>
      <w:r w:rsidR="00C27480" w:rsidRPr="00A247BE">
        <w:rPr>
          <w:rFonts w:ascii="Times New Roman" w:hAnsi="Times New Roman" w:cs="Times New Roman"/>
        </w:rPr>
        <w:t xml:space="preserve"> et al 2023</w:t>
      </w:r>
      <w:r w:rsidR="00C27480" w:rsidRPr="00A247BE">
        <w:rPr>
          <w:rFonts w:ascii="Times New Roman" w:hAnsi="Times New Roman" w:cs="Times New Roman"/>
        </w:rPr>
        <w:fldChar w:fldCharType="begin"/>
      </w:r>
      <w:r w:rsidR="00C27480" w:rsidRPr="00A247BE">
        <w:rPr>
          <w:rFonts w:ascii="Times New Roman" w:hAnsi="Times New Roman" w:cs="Times New Roman"/>
        </w:rPr>
        <w:instrText xml:space="preserve"> ADDIN EN.CITE &lt;EndNote&gt;&lt;Cite&gt;&lt;Author&gt;Trezena&lt;/Author&gt;&lt;Year&gt;2023&lt;/Year&gt;&lt;RecNum&gt;155&lt;/RecNum&gt;&lt;DisplayText&gt;(Trezena et al., 2023)&lt;/DisplayText&gt;&lt;record&gt;&lt;rec-number&gt;155&lt;/rec-number&gt;&lt;foreign-keys&gt;&lt;key app="EN" db-id="0wf5apd9gpp9wkex5aevdse5afrefvstxs09" timestamp="0"&gt;155&lt;/key&gt;&lt;/foreign-keys&gt;&lt;ref-type name="Journal Article"&gt;17&lt;/ref-type&gt;&lt;contributors&gt;&lt;authors&gt;&lt;author&gt;Trezena, Samuel&lt;/author&gt;&lt;author&gt;Machado, Renato Assis&lt;/author&gt;&lt;author&gt;de Almeida Reis, Silvia Regina&lt;/author&gt;&lt;author&gt;Scariot, Rafaela&lt;/author&gt;&lt;author&gt;Rangel, Ana Lúcia Carrinho Ayroza&lt;/author&gt;&lt;author&gt;de Oliveira, Fabrício Emanuel Soares&lt;/author&gt;&lt;author&gt;Borges, Anna Júlia&lt;/author&gt;&lt;author&gt;Silva, Alissa Tamara&lt;/author&gt;&lt;author&gt;Martelli, Daniella R Barbosa&lt;/author&gt;&lt;author&gt;Martelli Júnior, Hercílio&lt;/author&gt;&lt;/authors&gt;&lt;/contributors&gt;&lt;titles&gt;&lt;title&gt;Isolated nonsyndromic cleft palate: multicenter epidemiological study in the Brazil&lt;/title&gt;&lt;secondary-title&gt;BMC oral health&lt;/secondary-title&gt;&lt;/titles&gt;&lt;periodical&gt;&lt;full-title&gt;BMC Oral Health&lt;/full-title&gt;&lt;/periodical&gt;&lt;pages&gt;486&lt;/pages&gt;&lt;volume&gt;23&lt;/volume&gt;&lt;number&gt;1&lt;/number&gt;&lt;dates&gt;&lt;year&gt;2023&lt;/year&gt;&lt;/dates&gt;&lt;isbn&gt;1472-6831&lt;/isbn&gt;&lt;urls&gt;&lt;/urls&gt;&lt;/record&gt;&lt;/Cite&gt;&lt;/EndNote&gt;</w:instrText>
      </w:r>
      <w:r w:rsidR="00C27480" w:rsidRPr="00A247BE">
        <w:rPr>
          <w:rFonts w:ascii="Times New Roman" w:hAnsi="Times New Roman" w:cs="Times New Roman"/>
        </w:rPr>
        <w:fldChar w:fldCharType="separate"/>
      </w:r>
      <w:r w:rsidR="00C27480" w:rsidRPr="00A247BE">
        <w:rPr>
          <w:rFonts w:ascii="Times New Roman" w:hAnsi="Times New Roman" w:cs="Times New Roman"/>
          <w:noProof/>
        </w:rPr>
        <w:t>(</w:t>
      </w:r>
      <w:proofErr w:type="spellStart"/>
      <w:r w:rsidR="00C27480" w:rsidRPr="00A247BE">
        <w:rPr>
          <w:rFonts w:ascii="Times New Roman" w:hAnsi="Times New Roman" w:cs="Times New Roman"/>
          <w:noProof/>
        </w:rPr>
        <w:t>Trezena</w:t>
      </w:r>
      <w:proofErr w:type="spellEnd"/>
      <w:r w:rsidR="00C27480" w:rsidRPr="00A247BE">
        <w:rPr>
          <w:rFonts w:ascii="Times New Roman" w:hAnsi="Times New Roman" w:cs="Times New Roman"/>
          <w:noProof/>
        </w:rPr>
        <w:t xml:space="preserve"> et al., 2023)</w:t>
      </w:r>
      <w:r w:rsidR="00C27480" w:rsidRPr="00A247BE">
        <w:rPr>
          <w:rFonts w:ascii="Times New Roman" w:hAnsi="Times New Roman" w:cs="Times New Roman"/>
        </w:rPr>
        <w:fldChar w:fldCharType="end"/>
      </w:r>
      <w:r w:rsidR="00C27480" w:rsidRPr="00A247BE">
        <w:rPr>
          <w:rFonts w:ascii="Times New Roman" w:hAnsi="Times New Roman" w:cs="Times New Roman"/>
        </w:rPr>
        <w:t xml:space="preserve"> The reason for this findings suggested delayed palatal fusion probably due to influence of X chromosomes .Results related to female predominance in the current studies are contradictory to the studies done by Cheng 2023 </w:t>
      </w:r>
      <w:r w:rsidR="00C27480" w:rsidRPr="00A247BE">
        <w:rPr>
          <w:rFonts w:ascii="Times New Roman" w:hAnsi="Times New Roman" w:cs="Times New Roman"/>
        </w:rPr>
        <w:fldChar w:fldCharType="begin"/>
      </w:r>
      <w:r w:rsidR="00C27480" w:rsidRPr="00A247BE">
        <w:rPr>
          <w:rFonts w:ascii="Times New Roman" w:hAnsi="Times New Roman" w:cs="Times New Roman"/>
        </w:rPr>
        <w:instrText xml:space="preserve"> ADDIN EN.CITE &lt;EndNote&gt;&lt;Cite&gt;&lt;Author&gt;Cheng&lt;/Author&gt;&lt;Year&gt;2023&lt;/Year&gt;&lt;RecNum&gt;174&lt;/RecNum&gt;&lt;DisplayText&gt;(Cheng, Du, Long, &amp;amp; Huang, 2023)&lt;/DisplayText&gt;&lt;record&gt;&lt;rec-number&gt;174&lt;/rec-number&gt;&lt;foreign-keys&gt;&lt;key app="EN" db-id="0wf5apd9gpp9wkex5aevdse5afrefvstxs09" timestamp="0"&gt;174&lt;/key&gt;&lt;/foreign-keys&gt;&lt;ref-type name="Journal Article"&gt;17&lt;/ref-type&gt;&lt;contributors&gt;&lt;authors&gt;&lt;author&gt;Cheng, Xi&lt;/author&gt;&lt;author&gt;Du, Fengzhou&lt;/author&gt;&lt;author&gt;Long, Xiao&lt;/author&gt;&lt;author&gt;Huang, Jiuzuo&lt;/author&gt;&lt;/authors&gt;&lt;/contributors&gt;&lt;titles&gt;&lt;title&gt;Genetic inheritance models of non-syndromic cleft lip with or without palate: from monogenic to polygenic&lt;/title&gt;&lt;secondary-title&gt;Genes&lt;/secondary-title&gt;&lt;/titles&gt;&lt;periodical&gt;&lt;full-title&gt;Genes&lt;/full-title&gt;&lt;/periodical&gt;&lt;pages&gt;1859&lt;/pages&gt;&lt;volume&gt;14&lt;/volume&gt;&lt;number&gt;10&lt;/number&gt;&lt;dates&gt;&lt;year&gt;2023&lt;/year&gt;&lt;/dates&gt;&lt;isbn&gt;2073-4425&lt;/isbn&gt;&lt;urls&gt;&lt;/urls&gt;&lt;/record&gt;&lt;/Cite&gt;&lt;/EndNote&gt;</w:instrText>
      </w:r>
      <w:r w:rsidR="00C27480" w:rsidRPr="00A247BE">
        <w:rPr>
          <w:rFonts w:ascii="Times New Roman" w:hAnsi="Times New Roman" w:cs="Times New Roman"/>
        </w:rPr>
        <w:fldChar w:fldCharType="separate"/>
      </w:r>
      <w:r w:rsidR="00C27480" w:rsidRPr="00A247BE">
        <w:rPr>
          <w:rFonts w:ascii="Times New Roman" w:hAnsi="Times New Roman" w:cs="Times New Roman"/>
          <w:noProof/>
        </w:rPr>
        <w:t>(Cheng, Du, Long, &amp; Huang, 2023)</w:t>
      </w:r>
      <w:r w:rsidR="00C27480" w:rsidRPr="00A247BE">
        <w:rPr>
          <w:rFonts w:ascii="Times New Roman" w:hAnsi="Times New Roman" w:cs="Times New Roman"/>
        </w:rPr>
        <w:fldChar w:fldCharType="end"/>
      </w:r>
    </w:p>
    <w:p w14:paraId="2699841A" w14:textId="520D3608" w:rsidR="00A069DE" w:rsidRPr="00A247BE" w:rsidRDefault="00A069DE" w:rsidP="00A247BE">
      <w:pPr>
        <w:tabs>
          <w:tab w:val="left" w:pos="284"/>
        </w:tabs>
        <w:spacing w:after="0" w:line="240" w:lineRule="auto"/>
        <w:jc w:val="both"/>
        <w:rPr>
          <w:rFonts w:ascii="Times New Roman" w:hAnsi="Times New Roman" w:cs="Times New Roman"/>
        </w:rPr>
      </w:pPr>
      <w:r w:rsidRPr="00A247BE">
        <w:rPr>
          <w:rFonts w:ascii="Times New Roman" w:hAnsi="Times New Roman" w:cs="Times New Roman"/>
        </w:rPr>
        <w:t>SNP rs2235371 of IRF 6   shows a strong association between   NSCLP however the present study revealed low polymorphism 2235371 CT heterozygosity in NSCLP and these findings are in consistent with global studies conducted by</w:t>
      </w:r>
      <w:r w:rsidR="003A3D9F" w:rsidRPr="00A247BE">
        <w:rPr>
          <w:rFonts w:ascii="Times New Roman" w:hAnsi="Times New Roman" w:cs="Times New Roman"/>
        </w:rPr>
        <w:t xml:space="preserve"> Li et al,2023</w:t>
      </w:r>
      <w:r w:rsidRPr="00A247BE">
        <w:rPr>
          <w:rFonts w:ascii="Times New Roman" w:hAnsi="Times New Roman" w:cs="Times New Roman"/>
        </w:rPr>
        <w:t>. however  no association   with parental blood group was assessed</w:t>
      </w:r>
      <w:r w:rsidR="003A3D9F" w:rsidRPr="00A247BE">
        <w:rPr>
          <w:rFonts w:ascii="Times New Roman" w:hAnsi="Times New Roman" w:cs="Times New Roman"/>
        </w:rPr>
        <w:fldChar w:fldCharType="begin"/>
      </w:r>
      <w:r w:rsidR="003A3D9F" w:rsidRPr="00A247BE">
        <w:rPr>
          <w:rFonts w:ascii="Times New Roman" w:hAnsi="Times New Roman" w:cs="Times New Roman"/>
        </w:rPr>
        <w:instrText xml:space="preserve"> ADDIN EN.CITE &lt;EndNote&gt;&lt;Cite&gt;&lt;Author&gt;Li&lt;/Author&gt;&lt;Year&gt;2023&lt;/Year&gt;&lt;RecNum&gt;397&lt;/RecNum&gt;&lt;DisplayText&gt;(Li et al., 2023)&lt;/DisplayText&gt;&lt;record&gt;&lt;rec-number&gt;397&lt;/rec-number&gt;&lt;foreign-keys&gt;&lt;key app="EN" db-id="0wf5apd9gpp9wkex5aevdse5afrefvstxs09" timestamp="1779708685"&gt;397&lt;/key&gt;&lt;/foreign-keys&gt;&lt;ref-type name="Journal Article"&gt;17&lt;/ref-type&gt;&lt;contributors&gt;&lt;authors&gt;&lt;author&gt;Li, M-J&lt;/author&gt;&lt;author&gt;Kumari, P&lt;/author&gt;&lt;author&gt;Lin, Y-S&lt;/author&gt;&lt;author&gt;Yao, M-L&lt;/author&gt;&lt;author&gt;Zhang, B-H&lt;/author&gt;&lt;author&gt;Yin, B&lt;/author&gt;&lt;author&gt;Duan, S-J&lt;/author&gt;&lt;author&gt;Cornell, RA&lt;/author&gt;&lt;author&gt;Marazita, ML&lt;/author&gt;&lt;author&gt;Shi, B&lt;/author&gt;&lt;/authors&gt;&lt;/contributors&gt;&lt;titles&gt;&lt;title&gt;A variant in the IRF6 promoter associated with the risk for orofacial clefting&lt;/title&gt;&lt;secondary-title&gt;Journal of Dental Research&lt;/secondary-title&gt;&lt;/titles&gt;&lt;periodical&gt;&lt;full-title&gt;Journal of dental research&lt;/full-title&gt;&lt;/periodical&gt;&lt;pages&gt;806-813&lt;/pages&gt;&lt;volume&gt;102&lt;/volume&gt;&lt;number&gt;7&lt;/number&gt;&lt;dates&gt;&lt;year&gt;2023&lt;/year&gt;&lt;/dates&gt;&lt;isbn&gt;0022-0345&lt;/isbn&gt;&lt;urls&gt;&lt;/urls&gt;&lt;/record&gt;&lt;/Cite&gt;&lt;/EndNote&gt;</w:instrText>
      </w:r>
      <w:r w:rsidR="003A3D9F" w:rsidRPr="00A247BE">
        <w:rPr>
          <w:rFonts w:ascii="Times New Roman" w:hAnsi="Times New Roman" w:cs="Times New Roman"/>
        </w:rPr>
        <w:fldChar w:fldCharType="separate"/>
      </w:r>
      <w:r w:rsidR="003A3D9F" w:rsidRPr="00A247BE">
        <w:rPr>
          <w:rFonts w:ascii="Times New Roman" w:hAnsi="Times New Roman" w:cs="Times New Roman"/>
          <w:noProof/>
        </w:rPr>
        <w:t>(Li et al., 2023)</w:t>
      </w:r>
      <w:r w:rsidR="003A3D9F" w:rsidRPr="00A247BE">
        <w:rPr>
          <w:rFonts w:ascii="Times New Roman" w:hAnsi="Times New Roman" w:cs="Times New Roman"/>
        </w:rPr>
        <w:fldChar w:fldCharType="end"/>
      </w:r>
      <w:r w:rsidR="003A3D9F" w:rsidRPr="00A247BE">
        <w:rPr>
          <w:rFonts w:ascii="Times New Roman" w:hAnsi="Times New Roman" w:cs="Times New Roman"/>
        </w:rPr>
        <w:t xml:space="preserve"> a</w:t>
      </w:r>
      <w:r w:rsidRPr="00A247BE">
        <w:rPr>
          <w:rFonts w:ascii="Times New Roman" w:hAnsi="Times New Roman" w:cs="Times New Roman"/>
        </w:rPr>
        <w:t xml:space="preserve">nd the present study is in contrast to global work by </w:t>
      </w:r>
      <w:r w:rsidR="003A3D9F" w:rsidRPr="00A247BE">
        <w:rPr>
          <w:rFonts w:ascii="Times New Roman" w:hAnsi="Times New Roman" w:cs="Times New Roman"/>
        </w:rPr>
        <w:t xml:space="preserve"> Cheng et al,</w:t>
      </w:r>
      <w:r w:rsidRPr="00A247BE">
        <w:rPr>
          <w:rFonts w:ascii="Times New Roman" w:hAnsi="Times New Roman" w:cs="Times New Roman"/>
        </w:rPr>
        <w:t xml:space="preserve">2023 and </w:t>
      </w:r>
      <w:r w:rsidR="00333FF1" w:rsidRPr="00A247BE">
        <w:rPr>
          <w:rFonts w:ascii="Times New Roman" w:hAnsi="Times New Roman" w:cs="Times New Roman"/>
        </w:rPr>
        <w:t>Nematzadeh</w:t>
      </w:r>
      <w:r w:rsidRPr="00A247BE">
        <w:rPr>
          <w:rFonts w:ascii="Times New Roman" w:hAnsi="Times New Roman" w:cs="Times New Roman"/>
        </w:rPr>
        <w:t xml:space="preserve"> ,2021 which showed strong association with 2235371 variant in NSCLP and evaluated mRNA expression level .</w:t>
      </w:r>
      <w:r w:rsidRPr="00A247BE">
        <w:rPr>
          <w:rFonts w:ascii="Times New Roman" w:hAnsi="Times New Roman" w:cs="Times New Roman"/>
        </w:rPr>
        <w:fldChar w:fldCharType="begin">
          <w:fldData xml:space="preserve">PEVuZE5vdGU+PENpdGU+PEF1dGhvcj5OZWFtYXR6YWRlaDwvQXV0aG9yPjxZZWFyPjIwMjE8L1ll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</w:fldData>
        </w:fldChar>
      </w:r>
      <w:r w:rsidR="00C27480" w:rsidRPr="00A247BE">
        <w:rPr>
          <w:rFonts w:ascii="Times New Roman" w:hAnsi="Times New Roman" w:cs="Times New Roman"/>
        </w:rPr>
        <w:instrText xml:space="preserve"> ADDIN EN.CITE </w:instrText>
      </w:r>
      <w:r w:rsidR="00C27480" w:rsidRPr="00A247BE">
        <w:rPr>
          <w:rFonts w:ascii="Times New Roman" w:hAnsi="Times New Roman" w:cs="Times New Roman"/>
        </w:rPr>
        <w:fldChar w:fldCharType="begin">
          <w:fldData xml:space="preserve">PEVuZE5vdGU+PENpdGU+PEF1dGhvcj5OZWFtYXR6YWRlaDwvQXV0aG9yPjxZZWFyPjIwMjE8L1ll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</w:fldData>
        </w:fldChar>
      </w:r>
      <w:r w:rsidR="00C27480" w:rsidRPr="00A247BE">
        <w:rPr>
          <w:rFonts w:ascii="Times New Roman" w:hAnsi="Times New Roman" w:cs="Times New Roman"/>
        </w:rPr>
        <w:instrText xml:space="preserve"> ADDIN EN.CITE.DATA </w:instrText>
      </w:r>
      <w:r w:rsidR="00C27480" w:rsidRPr="00A247BE">
        <w:rPr>
          <w:rFonts w:ascii="Times New Roman" w:hAnsi="Times New Roman" w:cs="Times New Roman"/>
        </w:rPr>
      </w:r>
      <w:r w:rsidR="00C27480" w:rsidRPr="00A247BE">
        <w:rPr>
          <w:rFonts w:ascii="Times New Roman" w:hAnsi="Times New Roman" w:cs="Times New Roman"/>
        </w:rPr>
        <w:fldChar w:fldCharType="end"/>
      </w:r>
      <w:r w:rsidRPr="00A247BE">
        <w:rPr>
          <w:rFonts w:ascii="Times New Roman" w:hAnsi="Times New Roman" w:cs="Times New Roman"/>
        </w:rPr>
      </w:r>
      <w:r w:rsidRPr="00A247BE">
        <w:rPr>
          <w:rFonts w:ascii="Times New Roman" w:hAnsi="Times New Roman" w:cs="Times New Roman"/>
        </w:rPr>
        <w:fldChar w:fldCharType="separate"/>
      </w:r>
      <w:r w:rsidR="00C27480" w:rsidRPr="00A247BE">
        <w:rPr>
          <w:rFonts w:ascii="Times New Roman" w:hAnsi="Times New Roman" w:cs="Times New Roman"/>
          <w:noProof/>
        </w:rPr>
        <w:t>(Cheng et al., 2023; Li et al., 2023; Neamatzadeh et al., 2021)</w:t>
      </w:r>
      <w:r w:rsidRPr="00A247BE">
        <w:rPr>
          <w:rFonts w:ascii="Times New Roman" w:hAnsi="Times New Roman" w:cs="Times New Roman"/>
        </w:rPr>
        <w:fldChar w:fldCharType="end"/>
      </w:r>
    </w:p>
    <w:p w14:paraId="3FF6B01D" w14:textId="77777777" w:rsidR="003520D4" w:rsidRPr="00A247BE" w:rsidRDefault="00E3176D" w:rsidP="00A247BE">
      <w:pPr>
        <w:tabs>
          <w:tab w:val="left" w:pos="284"/>
        </w:tabs>
        <w:spacing w:after="0" w:line="240" w:lineRule="auto"/>
        <w:jc w:val="both"/>
        <w:rPr>
          <w:rFonts w:ascii="Times New Roman" w:hAnsi="Times New Roman" w:cs="Times New Roman"/>
        </w:rPr>
      </w:pPr>
      <w:r w:rsidRPr="00A247BE">
        <w:rPr>
          <w:rFonts w:ascii="Times New Roman" w:hAnsi="Times New Roman" w:cs="Times New Roman"/>
        </w:rPr>
        <w:t>Furthermore, considering the increasing burden of NSCLP in the Khyber Pakhtunkhwa (KPK) region and the limited availability of region-specific data, this study aims to contribute to a deeper understanding of genetic predisposition and its potential interaction with inherited blood group patterns.</w:t>
      </w:r>
      <w:r w:rsidR="009F509E" w:rsidRPr="00A247BE">
        <w:rPr>
          <w:rFonts w:ascii="Times New Roman" w:hAnsi="Times New Roman" w:cs="Times New Roman"/>
        </w:rPr>
        <w:t xml:space="preserve"> </w:t>
      </w:r>
      <w:r w:rsidR="00317EA2" w:rsidRPr="00A247BE">
        <w:rPr>
          <w:rFonts w:ascii="Times New Roman" w:hAnsi="Times New Roman" w:cs="Times New Roman"/>
        </w:rPr>
        <w:t>An international</w:t>
      </w:r>
      <w:r w:rsidR="009F509E" w:rsidRPr="00A247BE">
        <w:rPr>
          <w:rFonts w:ascii="Times New Roman" w:hAnsi="Times New Roman" w:cs="Times New Roman"/>
        </w:rPr>
        <w:t xml:space="preserve"> study assessed it in NSCLP however it was not associated with SNP</w:t>
      </w:r>
      <w:r w:rsidR="00791C51" w:rsidRPr="00A247BE">
        <w:rPr>
          <w:rFonts w:ascii="Times New Roman" w:hAnsi="Times New Roman" w:cs="Times New Roman"/>
        </w:rPr>
        <w:fldChar w:fldCharType="begin"/>
      </w:r>
      <w:r w:rsidR="00791C51" w:rsidRPr="00A247BE">
        <w:rPr>
          <w:rFonts w:ascii="Times New Roman" w:hAnsi="Times New Roman" w:cs="Times New Roman"/>
        </w:rPr>
        <w:instrText xml:space="preserve"> ADDIN EN.CITE &lt;EndNote&gt;&lt;Cite&gt;&lt;Author&gt;Sivanand&lt;/Author&gt;&lt;Year&gt;2021&lt;/Year&gt;&lt;RecNum&gt;254&lt;/RecNum&gt;&lt;DisplayText&gt;(Sivanand et al., 2021)&lt;/DisplayText&gt;&lt;record&gt;&lt;rec-number&gt;254&lt;/rec-number&gt;&lt;foreign-keys&gt;&lt;key app="EN" db-id="0wf5apd9gpp9wkex5aevdse5afrefvstxs09" timestamp="0"&gt;254&lt;/key&gt;&lt;/foreign-keys&gt;&lt;ref-type name="Journal Article"&gt;17&lt;/ref-type&gt;&lt;contributors&gt;&lt;authors&gt;&lt;author&gt;Sivanand, Nimisha&lt;/author&gt;&lt;author&gt;Junaid, Mohammed&lt;/author&gt;&lt;author&gt;Sivapathasundaram, B&lt;/author&gt;&lt;author&gt;Ramanathan, Manikandhan&lt;/author&gt;&lt;author&gt;Sailer, Hermann F&lt;/author&gt;&lt;author&gt;Nijesh, JE&lt;/author&gt;&lt;author&gt;Sivasamy, Shyam&lt;/author&gt;&lt;author&gt;Chaly, Preetha Elizabeth&lt;/author&gt;&lt;/authors&gt;&lt;/contributors&gt;&lt;titles&gt;&lt;title&gt;Association between ABO, Rh blood groups, lip and dermatoglyphic patterns, and nonsyndromic oral clefts: A case–control study&lt;/title&gt;&lt;secondary-title&gt;Journal of Indian Society of Pedodontics and Preventive Dentistry&lt;/secondary-title&gt;&lt;/titles&gt;&lt;pages&gt;9-15&lt;/pages&gt;&lt;volume&gt;39&lt;/volume&gt;&lt;number&gt;1&lt;/number&gt;&lt;dates&gt;&lt;year&gt;2021&lt;/year&gt;&lt;/dates&gt;&lt;isbn&gt;0970-4388&lt;/isbn&gt;&lt;urls&gt;&lt;/urls&gt;&lt;/record&gt;&lt;/Cite&gt;&lt;/EndNote&gt;</w:instrText>
      </w:r>
      <w:r w:rsidR="00791C51" w:rsidRPr="00A247BE">
        <w:rPr>
          <w:rFonts w:ascii="Times New Roman" w:hAnsi="Times New Roman" w:cs="Times New Roman"/>
        </w:rPr>
        <w:fldChar w:fldCharType="separate"/>
      </w:r>
      <w:r w:rsidR="00791C51" w:rsidRPr="00A247BE">
        <w:rPr>
          <w:rFonts w:ascii="Times New Roman" w:hAnsi="Times New Roman" w:cs="Times New Roman"/>
          <w:noProof/>
        </w:rPr>
        <w:t>(Sivanand et al., 2021)</w:t>
      </w:r>
      <w:r w:rsidR="00791C51" w:rsidRPr="00A247BE">
        <w:rPr>
          <w:rFonts w:ascii="Times New Roman" w:hAnsi="Times New Roman" w:cs="Times New Roman"/>
        </w:rPr>
        <w:fldChar w:fldCharType="end"/>
      </w:r>
      <w:r w:rsidR="009F509E" w:rsidRPr="00A247BE">
        <w:rPr>
          <w:rFonts w:ascii="Times New Roman" w:hAnsi="Times New Roman" w:cs="Times New Roman"/>
        </w:rPr>
        <w:t>.</w:t>
      </w:r>
      <w:r w:rsidR="00317EA2" w:rsidRPr="00A247BE">
        <w:rPr>
          <w:rFonts w:ascii="Times New Roman" w:hAnsi="Times New Roman" w:cs="Times New Roman"/>
        </w:rPr>
        <w:t>V</w:t>
      </w:r>
      <w:r w:rsidR="00D72BFC" w:rsidRPr="00A247BE">
        <w:rPr>
          <w:rFonts w:ascii="Times New Roman" w:hAnsi="Times New Roman" w:cs="Times New Roman"/>
        </w:rPr>
        <w:t>ery limited</w:t>
      </w:r>
      <w:r w:rsidR="00317EA2" w:rsidRPr="00A247BE">
        <w:rPr>
          <w:rFonts w:ascii="Times New Roman" w:hAnsi="Times New Roman" w:cs="Times New Roman"/>
        </w:rPr>
        <w:t xml:space="preserve"> number of </w:t>
      </w:r>
      <w:r w:rsidR="00D72BFC" w:rsidRPr="00A247BE">
        <w:rPr>
          <w:rFonts w:ascii="Times New Roman" w:hAnsi="Times New Roman" w:cs="Times New Roman"/>
        </w:rPr>
        <w:t xml:space="preserve">studies found  for such comparison  on extensive literature search </w:t>
      </w:r>
      <w:r w:rsidR="00317EA2" w:rsidRPr="00A247BE">
        <w:rPr>
          <w:rFonts w:ascii="Times New Roman" w:hAnsi="Times New Roman" w:cs="Times New Roman"/>
        </w:rPr>
        <w:t>.</w:t>
      </w:r>
    </w:p>
    <w:p w14:paraId="40A05116" w14:textId="77777777" w:rsidR="00637A65" w:rsidRPr="00A247BE" w:rsidRDefault="00637A65" w:rsidP="00A247BE">
      <w:pPr>
        <w:tabs>
          <w:tab w:val="left" w:pos="284"/>
        </w:tabs>
        <w:spacing w:after="0" w:line="240" w:lineRule="auto"/>
        <w:jc w:val="both"/>
        <w:rPr>
          <w:rFonts w:ascii="Times New Roman" w:hAnsi="Times New Roman" w:cs="Times New Roman"/>
          <w:b/>
          <w:bCs/>
        </w:rPr>
      </w:pPr>
    </w:p>
    <w:p w14:paraId="2C5DD1FE" w14:textId="2E72E42A" w:rsidR="00BA497A" w:rsidRPr="00A247BE" w:rsidRDefault="004C6881" w:rsidP="00A247BE">
      <w:pPr>
        <w:tabs>
          <w:tab w:val="left" w:pos="284"/>
        </w:tabs>
        <w:spacing w:after="0" w:line="240" w:lineRule="auto"/>
        <w:jc w:val="both"/>
        <w:rPr>
          <w:rFonts w:ascii="Times New Roman" w:hAnsi="Times New Roman" w:cs="Times New Roman"/>
          <w:b/>
          <w:bCs/>
        </w:rPr>
      </w:pPr>
      <w:r w:rsidRPr="00A247BE">
        <w:rPr>
          <w:rFonts w:ascii="Times New Roman" w:hAnsi="Times New Roman" w:cs="Times New Roman"/>
          <w:b/>
          <w:bCs/>
        </w:rPr>
        <w:t>CONCLUSION</w:t>
      </w:r>
    </w:p>
    <w:p w14:paraId="7CB69BF5" w14:textId="5BED7B1C" w:rsidR="00871C52" w:rsidRPr="00A247BE" w:rsidRDefault="00BA497A" w:rsidP="00A247BE">
      <w:pPr>
        <w:pStyle w:val="EndNoteBibliography"/>
        <w:tabs>
          <w:tab w:val="left" w:pos="284"/>
        </w:tabs>
        <w:spacing w:after="0"/>
        <w:jc w:val="both"/>
        <w:rPr>
          <w:rFonts w:ascii="Times New Roman" w:hAnsi="Times New Roman" w:cs="Times New Roman"/>
        </w:rPr>
      </w:pPr>
      <w:r w:rsidRPr="00A247BE">
        <w:rPr>
          <w:rFonts w:ascii="Times New Roman" w:hAnsi="Times New Roman" w:cs="Times New Roman"/>
        </w:rPr>
        <w:t>IRF6 gene polymorphism</w:t>
      </w:r>
      <w:r w:rsidR="002550B6" w:rsidRPr="00A247BE">
        <w:rPr>
          <w:rFonts w:ascii="Times New Roman" w:hAnsi="Times New Roman" w:cs="Times New Roman"/>
        </w:rPr>
        <w:t xml:space="preserve"> </w:t>
      </w:r>
      <w:r w:rsidR="00A32AE6" w:rsidRPr="00A247BE">
        <w:rPr>
          <w:rFonts w:ascii="Times New Roman" w:hAnsi="Times New Roman" w:cs="Times New Roman"/>
        </w:rPr>
        <w:t>was exhibited</w:t>
      </w:r>
      <w:r w:rsidRPr="00A247BE">
        <w:rPr>
          <w:rFonts w:ascii="Times New Roman" w:hAnsi="Times New Roman" w:cs="Times New Roman"/>
        </w:rPr>
        <w:t xml:space="preserve"> </w:t>
      </w:r>
      <w:r w:rsidR="002550B6" w:rsidRPr="00A247BE">
        <w:rPr>
          <w:rFonts w:ascii="Times New Roman" w:hAnsi="Times New Roman" w:cs="Times New Roman"/>
        </w:rPr>
        <w:t xml:space="preserve">in NSCLP </w:t>
      </w:r>
      <w:r w:rsidR="007A2DF7" w:rsidRPr="00A247BE">
        <w:rPr>
          <w:rFonts w:ascii="Times New Roman" w:hAnsi="Times New Roman" w:cs="Times New Roman"/>
        </w:rPr>
        <w:t xml:space="preserve"> </w:t>
      </w:r>
      <w:r w:rsidR="00A32AE6" w:rsidRPr="00A247BE">
        <w:rPr>
          <w:rFonts w:ascii="Times New Roman" w:hAnsi="Times New Roman" w:cs="Times New Roman"/>
        </w:rPr>
        <w:t xml:space="preserve"> patients in our study </w:t>
      </w:r>
      <w:r w:rsidR="007A2DF7" w:rsidRPr="00A247BE">
        <w:rPr>
          <w:rFonts w:ascii="Times New Roman" w:hAnsi="Times New Roman" w:cs="Times New Roman"/>
        </w:rPr>
        <w:t xml:space="preserve">however </w:t>
      </w:r>
      <w:r w:rsidRPr="00A247BE">
        <w:rPr>
          <w:rFonts w:ascii="Times New Roman" w:hAnsi="Times New Roman" w:cs="Times New Roman"/>
        </w:rPr>
        <w:t>do</w:t>
      </w:r>
      <w:r w:rsidR="007A2DF7" w:rsidRPr="00A247BE">
        <w:rPr>
          <w:rFonts w:ascii="Times New Roman" w:hAnsi="Times New Roman" w:cs="Times New Roman"/>
        </w:rPr>
        <w:t xml:space="preserve">es </w:t>
      </w:r>
      <w:r w:rsidRPr="00A247BE">
        <w:rPr>
          <w:rFonts w:ascii="Times New Roman" w:hAnsi="Times New Roman" w:cs="Times New Roman"/>
        </w:rPr>
        <w:t xml:space="preserve">not show a significant association with parental ABO blood groups. </w:t>
      </w:r>
      <w:r w:rsidR="00A32AE6" w:rsidRPr="00A247BE">
        <w:rPr>
          <w:rFonts w:ascii="Times New Roman" w:hAnsi="Times New Roman" w:cs="Times New Roman"/>
        </w:rPr>
        <w:t>T</w:t>
      </w:r>
      <w:r w:rsidRPr="00A247BE">
        <w:rPr>
          <w:rFonts w:ascii="Times New Roman" w:hAnsi="Times New Roman" w:cs="Times New Roman"/>
        </w:rPr>
        <w:t xml:space="preserve">his suggests that these factors operate through independent biological mechanisms. </w:t>
      </w:r>
      <w:r w:rsidR="00C2550F" w:rsidRPr="00A247BE">
        <w:rPr>
          <w:rFonts w:ascii="Times New Roman" w:hAnsi="Times New Roman" w:cs="Times New Roman"/>
        </w:rPr>
        <w:t>I</w:t>
      </w:r>
      <w:r w:rsidRPr="00A247BE">
        <w:rPr>
          <w:rFonts w:ascii="Times New Roman" w:hAnsi="Times New Roman" w:cs="Times New Roman"/>
        </w:rPr>
        <w:t>ndividual genetic variants exert modest effects and are influenced by population-specific and environmental factors</w:t>
      </w:r>
      <w:r w:rsidR="00C2550F" w:rsidRPr="00A247BE">
        <w:rPr>
          <w:rFonts w:ascii="Times New Roman" w:hAnsi="Times New Roman" w:cs="Times New Roman"/>
        </w:rPr>
        <w:t>.</w:t>
      </w:r>
    </w:p>
    <w:p w14:paraId="75238009" w14:textId="77777777" w:rsidR="00B96E64" w:rsidRPr="00A247BE" w:rsidRDefault="00B96E64" w:rsidP="00A247BE">
      <w:pPr>
        <w:pStyle w:val="EndNoteBibliography"/>
        <w:tabs>
          <w:tab w:val="left" w:pos="284"/>
        </w:tabs>
        <w:spacing w:after="0"/>
        <w:jc w:val="both"/>
        <w:rPr>
          <w:rFonts w:ascii="Times New Roman" w:hAnsi="Times New Roman" w:cs="Times New Roman"/>
          <w:b/>
          <w:bCs/>
        </w:rPr>
      </w:pPr>
    </w:p>
    <w:p w14:paraId="7D5DF89D" w14:textId="3F59DA96" w:rsidR="00871C52" w:rsidRDefault="00606BA7" w:rsidP="00A247BE">
      <w:pPr>
        <w:pStyle w:val="EndNoteBibliography"/>
        <w:tabs>
          <w:tab w:val="left" w:pos="284"/>
        </w:tabs>
        <w:spacing w:after="0"/>
        <w:jc w:val="both"/>
        <w:rPr>
          <w:rFonts w:ascii="Times New Roman" w:hAnsi="Times New Roman" w:cs="Times New Roman"/>
        </w:rPr>
      </w:pPr>
      <w:r w:rsidRPr="00A247BE">
        <w:rPr>
          <w:rFonts w:ascii="Times New Roman" w:hAnsi="Times New Roman" w:cs="Times New Roman"/>
          <w:b/>
          <w:bCs/>
        </w:rPr>
        <w:t>Funding sources</w:t>
      </w:r>
      <w:r w:rsidRPr="00A247BE">
        <w:rPr>
          <w:rFonts w:ascii="Times New Roman" w:hAnsi="Times New Roman" w:cs="Times New Roman"/>
        </w:rPr>
        <w:t xml:space="preserve"> :NA</w:t>
      </w:r>
    </w:p>
    <w:p w14:paraId="69B539CB" w14:textId="77777777" w:rsidR="00A247BE" w:rsidRPr="00A247BE" w:rsidRDefault="00A247BE" w:rsidP="00A247BE">
      <w:pPr>
        <w:pStyle w:val="EndNoteBibliography"/>
        <w:tabs>
          <w:tab w:val="left" w:pos="284"/>
        </w:tabs>
        <w:spacing w:after="0"/>
        <w:jc w:val="both"/>
        <w:rPr>
          <w:rFonts w:ascii="Times New Roman" w:hAnsi="Times New Roman" w:cs="Times New Roman"/>
        </w:rPr>
      </w:pPr>
    </w:p>
    <w:p w14:paraId="3B168F64" w14:textId="73A1C75F" w:rsidR="00871C52" w:rsidRPr="00A247BE" w:rsidRDefault="00606BA7" w:rsidP="00A247BE">
      <w:pPr>
        <w:pStyle w:val="EndNoteBibliography"/>
        <w:tabs>
          <w:tab w:val="left" w:pos="284"/>
        </w:tabs>
        <w:spacing w:after="0"/>
        <w:jc w:val="both"/>
        <w:rPr>
          <w:rFonts w:ascii="Times New Roman" w:hAnsi="Times New Roman" w:cs="Times New Roman"/>
          <w:color w:val="000000"/>
        </w:rPr>
      </w:pPr>
      <w:r w:rsidRPr="00A247BE">
        <w:rPr>
          <w:rFonts w:ascii="Times New Roman" w:hAnsi="Times New Roman" w:cs="Times New Roman"/>
          <w:b/>
          <w:bCs/>
        </w:rPr>
        <w:lastRenderedPageBreak/>
        <w:t>Ethical approval :</w:t>
      </w:r>
      <w:r w:rsidRPr="00A247BE">
        <w:rPr>
          <w:rFonts w:ascii="Times New Roman" w:hAnsi="Times New Roman" w:cs="Times New Roman"/>
        </w:rPr>
        <w:t xml:space="preserve">  </w:t>
      </w:r>
      <w:r w:rsidR="00537732" w:rsidRPr="00A247BE">
        <w:rPr>
          <w:rFonts w:ascii="Times New Roman" w:hAnsi="Times New Roman" w:cs="Times New Roman"/>
        </w:rPr>
        <w:t>F</w:t>
      </w:r>
      <w:r w:rsidR="00EB0AB3" w:rsidRPr="00A247BE">
        <w:rPr>
          <w:rFonts w:ascii="Times New Roman" w:hAnsi="Times New Roman" w:cs="Times New Roman"/>
        </w:rPr>
        <w:t>rom IRB  Prime foundation, Peshawar</w:t>
      </w:r>
      <w:r w:rsidR="00537732" w:rsidRPr="00A247BE">
        <w:rPr>
          <w:rFonts w:ascii="Times New Roman" w:hAnsi="Times New Roman" w:cs="Times New Roman"/>
        </w:rPr>
        <w:t>,</w:t>
      </w:r>
      <w:r w:rsidR="00EB0AB3" w:rsidRPr="00A247BE">
        <w:rPr>
          <w:rFonts w:ascii="Times New Roman" w:hAnsi="Times New Roman" w:cs="Times New Roman"/>
        </w:rPr>
        <w:t xml:space="preserve"> </w:t>
      </w:r>
      <w:r w:rsidR="00537732" w:rsidRPr="00A247BE">
        <w:rPr>
          <w:rFonts w:ascii="Times New Roman" w:hAnsi="Times New Roman" w:cs="Times New Roman"/>
        </w:rPr>
        <w:t xml:space="preserve">Pakistan </w:t>
      </w:r>
      <w:r w:rsidR="00B72815" w:rsidRPr="00A247BE">
        <w:rPr>
          <w:rFonts w:ascii="Times New Roman" w:hAnsi="Times New Roman" w:cs="Times New Roman"/>
          <w:color w:val="000000"/>
        </w:rPr>
        <w:t xml:space="preserve">IRB Approval No. </w:t>
      </w:r>
      <w:r w:rsidR="00537732" w:rsidRPr="00A247BE">
        <w:rPr>
          <w:rFonts w:ascii="Times New Roman" w:hAnsi="Times New Roman" w:cs="Times New Roman"/>
          <w:color w:val="000000"/>
        </w:rPr>
        <w:t>(Prime /IRB/2021-362)</w:t>
      </w:r>
    </w:p>
    <w:p w14:paraId="3C7912D5" w14:textId="77777777" w:rsidR="00AF60F8" w:rsidRPr="00A247BE" w:rsidRDefault="00AF60F8" w:rsidP="00A247BE">
      <w:pPr>
        <w:pStyle w:val="EndNoteBibliography"/>
        <w:tabs>
          <w:tab w:val="left" w:pos="284"/>
        </w:tabs>
        <w:spacing w:after="0"/>
        <w:jc w:val="both"/>
        <w:rPr>
          <w:rFonts w:ascii="Times New Roman" w:hAnsi="Times New Roman" w:cs="Times New Roman"/>
          <w:b/>
          <w:bCs/>
        </w:rPr>
      </w:pPr>
    </w:p>
    <w:p w14:paraId="72B480B2" w14:textId="5FDEA0C7" w:rsidR="00EA1B28" w:rsidRPr="00A247BE" w:rsidRDefault="00AF60F8" w:rsidP="00A247BE">
      <w:pPr>
        <w:pStyle w:val="EndNoteBibliography"/>
        <w:tabs>
          <w:tab w:val="left" w:pos="284"/>
        </w:tabs>
        <w:spacing w:after="0"/>
        <w:jc w:val="both"/>
        <w:rPr>
          <w:rFonts w:ascii="Times New Roman" w:hAnsi="Times New Roman" w:cs="Times New Roman"/>
          <w:b/>
          <w:bCs/>
        </w:rPr>
      </w:pPr>
      <w:r w:rsidRPr="00A247BE">
        <w:rPr>
          <w:rFonts w:ascii="Times New Roman" w:hAnsi="Times New Roman" w:cs="Times New Roman"/>
          <w:b/>
          <w:bCs/>
        </w:rPr>
        <w:t>REFERENCES</w:t>
      </w:r>
    </w:p>
    <w:p w14:paraId="5198AE41" w14:textId="7ACAE441" w:rsidR="00133E6E" w:rsidRPr="00A247BE" w:rsidRDefault="00AB2440" w:rsidP="00A247BE">
      <w:pPr>
        <w:pStyle w:val="EndNoteBibliography"/>
        <w:numPr>
          <w:ilvl w:val="0"/>
          <w:numId w:val="6"/>
        </w:numPr>
        <w:tabs>
          <w:tab w:val="left" w:pos="426"/>
        </w:tabs>
        <w:spacing w:after="0"/>
        <w:ind w:left="426" w:hanging="426"/>
        <w:jc w:val="both"/>
        <w:rPr>
          <w:rFonts w:ascii="Times New Roman" w:hAnsi="Times New Roman" w:cs="Times New Roman"/>
          <w:lang w:val="sv-SE"/>
        </w:rPr>
      </w:pPr>
      <w:r w:rsidRPr="00A247BE">
        <w:rPr>
          <w:rFonts w:ascii="Times New Roman" w:hAnsi="Times New Roman" w:cs="Times New Roman"/>
          <w:b/>
          <w:bCs/>
        </w:rPr>
        <w:fldChar w:fldCharType="begin"/>
      </w:r>
      <w:r w:rsidRPr="00A247BE">
        <w:rPr>
          <w:rFonts w:ascii="Times New Roman" w:hAnsi="Times New Roman" w:cs="Times New Roman"/>
          <w:b/>
          <w:bCs/>
        </w:rPr>
        <w:instrText xml:space="preserve"> ADDIN EN.REFLIST </w:instrText>
      </w:r>
      <w:r w:rsidRPr="00A247BE">
        <w:rPr>
          <w:rFonts w:ascii="Times New Roman" w:hAnsi="Times New Roman" w:cs="Times New Roman"/>
          <w:b/>
          <w:bCs/>
        </w:rPr>
        <w:fldChar w:fldCharType="separate"/>
      </w:r>
      <w:r w:rsidR="00133E6E" w:rsidRPr="00A247BE">
        <w:rPr>
          <w:rFonts w:ascii="Times New Roman" w:hAnsi="Times New Roman" w:cs="Times New Roman"/>
        </w:rPr>
        <w:t xml:space="preserve">Cheng, X., Du, F., Long, X., &amp; Huang, J. (2023). Genetic inheritance models of non-syndromic cleft lip with or without palate: from monogenic to polygenic. </w:t>
      </w:r>
      <w:r w:rsidR="00133E6E" w:rsidRPr="00A247BE">
        <w:rPr>
          <w:rFonts w:ascii="Times New Roman" w:hAnsi="Times New Roman" w:cs="Times New Roman"/>
          <w:i/>
          <w:lang w:val="sv-SE"/>
        </w:rPr>
        <w:t>Genes, 14</w:t>
      </w:r>
      <w:r w:rsidR="00133E6E" w:rsidRPr="00A247BE">
        <w:rPr>
          <w:rFonts w:ascii="Times New Roman" w:hAnsi="Times New Roman" w:cs="Times New Roman"/>
          <w:lang w:val="sv-SE"/>
        </w:rPr>
        <w:t>(10), 1859.</w:t>
      </w:r>
    </w:p>
    <w:p w14:paraId="59A74914" w14:textId="54A39C61" w:rsidR="00133E6E" w:rsidRPr="00A247BE" w:rsidRDefault="00133E6E" w:rsidP="00A247BE">
      <w:pPr>
        <w:pStyle w:val="EndNoteBibliography"/>
        <w:numPr>
          <w:ilvl w:val="0"/>
          <w:numId w:val="6"/>
        </w:numPr>
        <w:tabs>
          <w:tab w:val="left" w:pos="426"/>
        </w:tabs>
        <w:spacing w:after="0"/>
        <w:ind w:left="426" w:hanging="426"/>
        <w:jc w:val="both"/>
        <w:rPr>
          <w:rFonts w:ascii="Times New Roman" w:hAnsi="Times New Roman" w:cs="Times New Roman"/>
        </w:rPr>
      </w:pPr>
      <w:r w:rsidRPr="00A247BE">
        <w:rPr>
          <w:rFonts w:ascii="Times New Roman" w:hAnsi="Times New Roman" w:cs="Times New Roman"/>
          <w:lang w:val="sv-SE"/>
        </w:rPr>
        <w:t xml:space="preserve">de Oliveira Junior, A. G., Montagna, E., Zaia, V., Barbosa, C. P., &amp; Bianco, B. (2023). </w:t>
      </w:r>
      <w:r w:rsidRPr="00A247BE">
        <w:rPr>
          <w:rFonts w:ascii="Times New Roman" w:hAnsi="Times New Roman" w:cs="Times New Roman"/>
        </w:rPr>
        <w:t xml:space="preserve">Oral health-related quality of life in patients aged 8 to 19 years with cleft lip and palate: a systematic review and meta-analysis. </w:t>
      </w:r>
      <w:r w:rsidRPr="00A247BE">
        <w:rPr>
          <w:rFonts w:ascii="Times New Roman" w:hAnsi="Times New Roman" w:cs="Times New Roman"/>
          <w:i/>
        </w:rPr>
        <w:t>BMC Oral Health, 23</w:t>
      </w:r>
      <w:r w:rsidRPr="00A247BE">
        <w:rPr>
          <w:rFonts w:ascii="Times New Roman" w:hAnsi="Times New Roman" w:cs="Times New Roman"/>
        </w:rPr>
        <w:t>(1), 670.</w:t>
      </w:r>
    </w:p>
    <w:p w14:paraId="35632AAA" w14:textId="23B31E5D" w:rsidR="00133E6E" w:rsidRPr="00A247BE" w:rsidRDefault="00133E6E" w:rsidP="00A247BE">
      <w:pPr>
        <w:pStyle w:val="EndNoteBibliography"/>
        <w:numPr>
          <w:ilvl w:val="0"/>
          <w:numId w:val="6"/>
        </w:numPr>
        <w:tabs>
          <w:tab w:val="left" w:pos="426"/>
        </w:tabs>
        <w:spacing w:after="0"/>
        <w:ind w:left="426" w:hanging="426"/>
        <w:jc w:val="both"/>
        <w:rPr>
          <w:rFonts w:ascii="Times New Roman" w:hAnsi="Times New Roman" w:cs="Times New Roman"/>
        </w:rPr>
      </w:pPr>
      <w:r w:rsidRPr="00A247BE">
        <w:rPr>
          <w:rFonts w:ascii="Times New Roman" w:hAnsi="Times New Roman" w:cs="Times New Roman"/>
        </w:rPr>
        <w:t>Gurramkonda, V. B., Syed, A. H., Murthy, J., &amp; Lakkakula, B. V. (2018). IRF6 rs2235375 single nucleotide polymorphism is associated with isolated non-syndromic cleft palate but not with cleft lip with or without palate in South Indian population</w:t>
      </w:r>
      <w:r w:rsidRPr="00A247BE">
        <w:rPr>
          <w:rFonts w:ascii="Segoe UI Symbol" w:hAnsi="Segoe UI Symbol" w:cs="Segoe UI Symbol"/>
        </w:rPr>
        <w:t>☆</w:t>
      </w:r>
      <w:r w:rsidRPr="00A247BE">
        <w:rPr>
          <w:rFonts w:ascii="Times New Roman" w:hAnsi="Times New Roman" w:cs="Times New Roman"/>
        </w:rPr>
        <w:t xml:space="preserve">. </w:t>
      </w:r>
      <w:r w:rsidRPr="00A247BE">
        <w:rPr>
          <w:rFonts w:ascii="Times New Roman" w:hAnsi="Times New Roman" w:cs="Times New Roman"/>
          <w:i/>
        </w:rPr>
        <w:t>Brazilian journal of otorhinolaryngology, 84</w:t>
      </w:r>
      <w:r w:rsidRPr="00A247BE">
        <w:rPr>
          <w:rFonts w:ascii="Times New Roman" w:hAnsi="Times New Roman" w:cs="Times New Roman"/>
        </w:rPr>
        <w:t>, 473-477.</w:t>
      </w:r>
    </w:p>
    <w:p w14:paraId="4BCC7841" w14:textId="29A0A98F" w:rsidR="00133E6E" w:rsidRPr="00A247BE" w:rsidRDefault="00133E6E" w:rsidP="00A247BE">
      <w:pPr>
        <w:pStyle w:val="EndNoteBibliography"/>
        <w:numPr>
          <w:ilvl w:val="0"/>
          <w:numId w:val="6"/>
        </w:numPr>
        <w:tabs>
          <w:tab w:val="left" w:pos="426"/>
        </w:tabs>
        <w:spacing w:after="0"/>
        <w:ind w:left="426" w:hanging="426"/>
        <w:jc w:val="both"/>
        <w:rPr>
          <w:rFonts w:ascii="Times New Roman" w:hAnsi="Times New Roman" w:cs="Times New Roman"/>
        </w:rPr>
      </w:pPr>
      <w:r w:rsidRPr="00A247BE">
        <w:rPr>
          <w:rFonts w:ascii="Times New Roman" w:hAnsi="Times New Roman" w:cs="Times New Roman"/>
        </w:rPr>
        <w:t xml:space="preserve">Khan, A. M. I., Prashanth, C., &amp; Srinath, N. (2020). Genetic etiology of cleft lip and cleft palate. </w:t>
      </w:r>
      <w:r w:rsidRPr="00A247BE">
        <w:rPr>
          <w:rFonts w:ascii="Times New Roman" w:hAnsi="Times New Roman" w:cs="Times New Roman"/>
          <w:i/>
        </w:rPr>
        <w:t>AIMS Molecular Science, 7</w:t>
      </w:r>
      <w:r w:rsidRPr="00A247BE">
        <w:rPr>
          <w:rFonts w:ascii="Times New Roman" w:hAnsi="Times New Roman" w:cs="Times New Roman"/>
        </w:rPr>
        <w:t>(4), 328-348.</w:t>
      </w:r>
    </w:p>
    <w:p w14:paraId="63A0FC3C" w14:textId="13958946" w:rsidR="00133E6E" w:rsidRPr="00A247BE" w:rsidRDefault="00133E6E" w:rsidP="00A247BE">
      <w:pPr>
        <w:pStyle w:val="EndNoteBibliography"/>
        <w:numPr>
          <w:ilvl w:val="0"/>
          <w:numId w:val="6"/>
        </w:numPr>
        <w:tabs>
          <w:tab w:val="left" w:pos="426"/>
        </w:tabs>
        <w:spacing w:after="0"/>
        <w:ind w:left="426" w:hanging="426"/>
        <w:jc w:val="both"/>
        <w:rPr>
          <w:rFonts w:ascii="Times New Roman" w:hAnsi="Times New Roman" w:cs="Times New Roman"/>
        </w:rPr>
      </w:pPr>
      <w:r w:rsidRPr="00A247BE">
        <w:rPr>
          <w:rFonts w:ascii="Times New Roman" w:hAnsi="Times New Roman" w:cs="Times New Roman"/>
        </w:rPr>
        <w:t xml:space="preserve">Lentge, K., Lentge, F., Zeller, A.-N., Gellrich, N.-C., Tavassol, F., Korn, P., &amp; Spalthoff, S. (2022). Cleft lip and palate: the psychological burden of affected parents during the first three years of their children’s lives. </w:t>
      </w:r>
      <w:r w:rsidRPr="00A247BE">
        <w:rPr>
          <w:rFonts w:ascii="Times New Roman" w:hAnsi="Times New Roman" w:cs="Times New Roman"/>
          <w:i/>
        </w:rPr>
        <w:t>International Journal of Oral and Maxillofacial Surgery, 51</w:t>
      </w:r>
      <w:r w:rsidRPr="00A247BE">
        <w:rPr>
          <w:rFonts w:ascii="Times New Roman" w:hAnsi="Times New Roman" w:cs="Times New Roman"/>
        </w:rPr>
        <w:t>(11), 1462-1468.</w:t>
      </w:r>
    </w:p>
    <w:p w14:paraId="04F4B03B" w14:textId="6AC0105A" w:rsidR="00133E6E" w:rsidRPr="00A247BE" w:rsidRDefault="00133E6E" w:rsidP="00A247BE">
      <w:pPr>
        <w:pStyle w:val="EndNoteBibliography"/>
        <w:numPr>
          <w:ilvl w:val="0"/>
          <w:numId w:val="6"/>
        </w:numPr>
        <w:tabs>
          <w:tab w:val="left" w:pos="426"/>
        </w:tabs>
        <w:spacing w:after="0"/>
        <w:ind w:left="426" w:hanging="426"/>
        <w:jc w:val="both"/>
        <w:rPr>
          <w:rFonts w:ascii="Times New Roman" w:hAnsi="Times New Roman" w:cs="Times New Roman"/>
        </w:rPr>
      </w:pPr>
      <w:r w:rsidRPr="00A247BE">
        <w:rPr>
          <w:rFonts w:ascii="Times New Roman" w:hAnsi="Times New Roman" w:cs="Times New Roman"/>
        </w:rPr>
        <w:t xml:space="preserve">Lesmana, S., &amp; Auerkari, E. I. (2016). Genes contributing in cleft lip and cleft palate: A literature review. </w:t>
      </w:r>
      <w:r w:rsidRPr="00A247BE">
        <w:rPr>
          <w:rFonts w:ascii="Times New Roman" w:hAnsi="Times New Roman" w:cs="Times New Roman"/>
          <w:i/>
        </w:rPr>
        <w:t>Journal of International Dental and Medical Research, 9</w:t>
      </w:r>
      <w:r w:rsidRPr="00A247BE">
        <w:rPr>
          <w:rFonts w:ascii="Times New Roman" w:hAnsi="Times New Roman" w:cs="Times New Roman"/>
        </w:rPr>
        <w:t>, 441.</w:t>
      </w:r>
    </w:p>
    <w:p w14:paraId="20047491" w14:textId="6540494D" w:rsidR="00133E6E" w:rsidRPr="00A247BE" w:rsidRDefault="00133E6E" w:rsidP="00A247BE">
      <w:pPr>
        <w:pStyle w:val="EndNoteBibliography"/>
        <w:numPr>
          <w:ilvl w:val="0"/>
          <w:numId w:val="6"/>
        </w:numPr>
        <w:tabs>
          <w:tab w:val="left" w:pos="426"/>
        </w:tabs>
        <w:spacing w:after="0"/>
        <w:ind w:left="426" w:hanging="426"/>
        <w:jc w:val="both"/>
        <w:rPr>
          <w:rFonts w:ascii="Times New Roman" w:hAnsi="Times New Roman" w:cs="Times New Roman"/>
        </w:rPr>
      </w:pPr>
      <w:r w:rsidRPr="00A247BE">
        <w:rPr>
          <w:rFonts w:ascii="Times New Roman" w:hAnsi="Times New Roman" w:cs="Times New Roman"/>
        </w:rPr>
        <w:t xml:space="preserve">Li, M.-J., Kumari, P., Lin, Y.-S., Yao, M.-L., Zhang, B.-H., Yin, B., . . . Shi, B. (2023). A variant in the IRF6 promoter associated with the risk for orofacial clefting. </w:t>
      </w:r>
      <w:r w:rsidRPr="00A247BE">
        <w:rPr>
          <w:rFonts w:ascii="Times New Roman" w:hAnsi="Times New Roman" w:cs="Times New Roman"/>
          <w:i/>
        </w:rPr>
        <w:t>Journal of dental research, 102</w:t>
      </w:r>
      <w:r w:rsidRPr="00A247BE">
        <w:rPr>
          <w:rFonts w:ascii="Times New Roman" w:hAnsi="Times New Roman" w:cs="Times New Roman"/>
        </w:rPr>
        <w:t>(7), 806-813.</w:t>
      </w:r>
    </w:p>
    <w:p w14:paraId="0F2ACFE4" w14:textId="6E48EB6F" w:rsidR="00133E6E" w:rsidRPr="00A247BE" w:rsidRDefault="00133E6E" w:rsidP="00A247BE">
      <w:pPr>
        <w:pStyle w:val="EndNoteBibliography"/>
        <w:numPr>
          <w:ilvl w:val="0"/>
          <w:numId w:val="6"/>
        </w:numPr>
        <w:tabs>
          <w:tab w:val="left" w:pos="426"/>
        </w:tabs>
        <w:spacing w:after="0"/>
        <w:ind w:left="426" w:hanging="426"/>
        <w:jc w:val="both"/>
        <w:rPr>
          <w:rFonts w:ascii="Times New Roman" w:hAnsi="Times New Roman" w:cs="Times New Roman"/>
        </w:rPr>
      </w:pPr>
      <w:r w:rsidRPr="00A247BE">
        <w:rPr>
          <w:rFonts w:ascii="Times New Roman" w:hAnsi="Times New Roman" w:cs="Times New Roman"/>
        </w:rPr>
        <w:t xml:space="preserve">Martinelli, M., Palmieri, A., Carinci, F., &amp; Scapoli, L. (2020). Non-syndromic cleft palate: an overview on human genetic and environmental risk factors. </w:t>
      </w:r>
      <w:r w:rsidRPr="00A247BE">
        <w:rPr>
          <w:rFonts w:ascii="Times New Roman" w:hAnsi="Times New Roman" w:cs="Times New Roman"/>
          <w:i/>
        </w:rPr>
        <w:t>Frontiers in Cell and Developmental Biology, 8</w:t>
      </w:r>
      <w:r w:rsidRPr="00A247BE">
        <w:rPr>
          <w:rFonts w:ascii="Times New Roman" w:hAnsi="Times New Roman" w:cs="Times New Roman"/>
        </w:rPr>
        <w:t>, 592271.</w:t>
      </w:r>
    </w:p>
    <w:p w14:paraId="161B3245" w14:textId="7E7CE0B4" w:rsidR="00133E6E" w:rsidRPr="00A247BE" w:rsidRDefault="00133E6E" w:rsidP="00A247BE">
      <w:pPr>
        <w:pStyle w:val="EndNoteBibliography"/>
        <w:numPr>
          <w:ilvl w:val="0"/>
          <w:numId w:val="6"/>
        </w:numPr>
        <w:tabs>
          <w:tab w:val="left" w:pos="426"/>
        </w:tabs>
        <w:spacing w:after="0"/>
        <w:ind w:left="426" w:hanging="426"/>
        <w:jc w:val="both"/>
        <w:rPr>
          <w:rFonts w:ascii="Times New Roman" w:hAnsi="Times New Roman" w:cs="Times New Roman"/>
        </w:rPr>
      </w:pPr>
      <w:r w:rsidRPr="00A247BE">
        <w:rPr>
          <w:rFonts w:ascii="Times New Roman" w:hAnsi="Times New Roman" w:cs="Times New Roman"/>
        </w:rPr>
        <w:t xml:space="preserve">Neamatzadeh, H., Zare-Shehneh, M., Mazaheri, M., Daliri, K., Akbarian, E., &amp; Sheikhpour, E. (2021). Association of IRF6 rs2235371 polymorphism with non-syndromic cleft lip/palate: a meta-analysis. </w:t>
      </w:r>
      <w:r w:rsidRPr="00A247BE">
        <w:rPr>
          <w:rFonts w:ascii="Times New Roman" w:hAnsi="Times New Roman" w:cs="Times New Roman"/>
          <w:i/>
        </w:rPr>
        <w:t>World Journal of Peri &amp; Neonatology, 4</w:t>
      </w:r>
      <w:r w:rsidRPr="00A247BE">
        <w:rPr>
          <w:rFonts w:ascii="Times New Roman" w:hAnsi="Times New Roman" w:cs="Times New Roman"/>
        </w:rPr>
        <w:t>(1), 14-22.</w:t>
      </w:r>
    </w:p>
    <w:p w14:paraId="488C9CA2" w14:textId="77777777" w:rsidR="00133E6E" w:rsidRPr="00A247BE" w:rsidRDefault="00133E6E" w:rsidP="00A247BE">
      <w:pPr>
        <w:pStyle w:val="EndNoteBibliography"/>
        <w:numPr>
          <w:ilvl w:val="0"/>
          <w:numId w:val="6"/>
        </w:numPr>
        <w:tabs>
          <w:tab w:val="left" w:pos="426"/>
        </w:tabs>
        <w:spacing w:after="0"/>
        <w:ind w:left="426" w:hanging="426"/>
        <w:jc w:val="both"/>
        <w:rPr>
          <w:rFonts w:ascii="Times New Roman" w:hAnsi="Times New Roman" w:cs="Times New Roman"/>
        </w:rPr>
      </w:pPr>
      <w:r w:rsidRPr="00A247BE">
        <w:rPr>
          <w:rFonts w:ascii="Times New Roman" w:hAnsi="Times New Roman" w:cs="Times New Roman"/>
        </w:rPr>
        <w:t xml:space="preserve">Saleem, K., Zaib, T., Sun, W., &amp; Fu, S. (2019). Assessment of candidate genes and genetic heterogeneity in human non syndromic orofacial clefts specifically non syndromic cleft lip with or without palate. </w:t>
      </w:r>
      <w:r w:rsidRPr="00A247BE">
        <w:rPr>
          <w:rFonts w:ascii="Times New Roman" w:hAnsi="Times New Roman" w:cs="Times New Roman"/>
          <w:i/>
        </w:rPr>
        <w:t>Heliyon, 5</w:t>
      </w:r>
      <w:r w:rsidRPr="00A247BE">
        <w:rPr>
          <w:rFonts w:ascii="Times New Roman" w:hAnsi="Times New Roman" w:cs="Times New Roman"/>
        </w:rPr>
        <w:t>(12), e03019. doi:10.1016/j.heliyon.2019.e03019</w:t>
      </w:r>
    </w:p>
    <w:p w14:paraId="3DF79009" w14:textId="17C56270" w:rsidR="00133E6E" w:rsidRPr="00A247BE" w:rsidRDefault="00133E6E" w:rsidP="00A247BE">
      <w:pPr>
        <w:pStyle w:val="EndNoteBibliography"/>
        <w:numPr>
          <w:ilvl w:val="0"/>
          <w:numId w:val="6"/>
        </w:numPr>
        <w:tabs>
          <w:tab w:val="left" w:pos="426"/>
        </w:tabs>
        <w:spacing w:after="0"/>
        <w:ind w:left="426" w:hanging="426"/>
        <w:jc w:val="both"/>
        <w:rPr>
          <w:rFonts w:ascii="Times New Roman" w:hAnsi="Times New Roman" w:cs="Times New Roman"/>
        </w:rPr>
      </w:pPr>
      <w:r w:rsidRPr="00A247BE">
        <w:rPr>
          <w:rFonts w:ascii="Times New Roman" w:hAnsi="Times New Roman" w:cs="Times New Roman"/>
        </w:rPr>
        <w:t xml:space="preserve">Sivanand, N., Junaid, M., Sivapathasundaram, B., Ramanathan, M., Sailer, H. F., Nijesh, J., . . . Chaly, P. E. (2021). Association between ABO, Rh blood groups, lip and dermatoglyphic patterns, and nonsyndromic oral clefts: A case–control study. </w:t>
      </w:r>
      <w:r w:rsidRPr="00A247BE">
        <w:rPr>
          <w:rFonts w:ascii="Times New Roman" w:hAnsi="Times New Roman" w:cs="Times New Roman"/>
          <w:i/>
        </w:rPr>
        <w:t>Journal of Indian Society of Pedodontics and Preventive Dentistry, 39</w:t>
      </w:r>
      <w:r w:rsidRPr="00A247BE">
        <w:rPr>
          <w:rFonts w:ascii="Times New Roman" w:hAnsi="Times New Roman" w:cs="Times New Roman"/>
        </w:rPr>
        <w:t>(1), 9-15.</w:t>
      </w:r>
    </w:p>
    <w:p w14:paraId="21D4DF6B" w14:textId="0A5E1EB5" w:rsidR="00133E6E" w:rsidRPr="00A247BE" w:rsidRDefault="00133E6E" w:rsidP="00A247BE">
      <w:pPr>
        <w:pStyle w:val="EndNoteBibliography"/>
        <w:numPr>
          <w:ilvl w:val="0"/>
          <w:numId w:val="6"/>
        </w:numPr>
        <w:tabs>
          <w:tab w:val="left" w:pos="426"/>
        </w:tabs>
        <w:spacing w:after="0"/>
        <w:ind w:left="426" w:hanging="426"/>
        <w:jc w:val="both"/>
        <w:rPr>
          <w:rFonts w:ascii="Times New Roman" w:hAnsi="Times New Roman" w:cs="Times New Roman"/>
        </w:rPr>
      </w:pPr>
      <w:r w:rsidRPr="00A247BE">
        <w:rPr>
          <w:rFonts w:ascii="Times New Roman" w:hAnsi="Times New Roman" w:cs="Times New Roman"/>
        </w:rPr>
        <w:t xml:space="preserve">Soleymani, M., Ebadifar, A., Khosravi, M., Esmaeilzadeh, E., &amp; Khorshid, H. R. K. (2022). Association of rs2013162 and rs2235375 polymorphisms in IRF6 gene with susceptibility to non-syndromic cleft lip and palate. </w:t>
      </w:r>
      <w:r w:rsidRPr="00A247BE">
        <w:rPr>
          <w:rFonts w:ascii="Times New Roman" w:hAnsi="Times New Roman" w:cs="Times New Roman"/>
          <w:i/>
        </w:rPr>
        <w:t>Avicenna Journal of Medical Biotechnology, 14</w:t>
      </w:r>
      <w:r w:rsidRPr="00A247BE">
        <w:rPr>
          <w:rFonts w:ascii="Times New Roman" w:hAnsi="Times New Roman" w:cs="Times New Roman"/>
        </w:rPr>
        <w:t>(2), 181.</w:t>
      </w:r>
    </w:p>
    <w:p w14:paraId="20B67D9B" w14:textId="57CCCC2F" w:rsidR="00133E6E" w:rsidRPr="00A247BE" w:rsidRDefault="00133E6E" w:rsidP="00A247BE">
      <w:pPr>
        <w:pStyle w:val="EndNoteBibliography"/>
        <w:numPr>
          <w:ilvl w:val="0"/>
          <w:numId w:val="6"/>
        </w:numPr>
        <w:tabs>
          <w:tab w:val="left" w:pos="426"/>
        </w:tabs>
        <w:spacing w:after="0"/>
        <w:ind w:left="426" w:hanging="426"/>
        <w:jc w:val="both"/>
        <w:rPr>
          <w:rFonts w:ascii="Times New Roman" w:hAnsi="Times New Roman" w:cs="Times New Roman"/>
        </w:rPr>
      </w:pPr>
      <w:r w:rsidRPr="00A247BE">
        <w:rPr>
          <w:rFonts w:ascii="Times New Roman" w:hAnsi="Times New Roman" w:cs="Times New Roman"/>
        </w:rPr>
        <w:t xml:space="preserve">Trezena, S., Machado, R. A., de Almeida Reis, S. R., Scariot, R., Rangel, A. L. C. A., de Oliveira, F. E. S., . . . Martelli Júnior, H. (2023). Isolated nonsyndromic cleft palate: multicenter epidemiological study in the Brazil. </w:t>
      </w:r>
      <w:r w:rsidRPr="00A247BE">
        <w:rPr>
          <w:rFonts w:ascii="Times New Roman" w:hAnsi="Times New Roman" w:cs="Times New Roman"/>
          <w:i/>
        </w:rPr>
        <w:t>BMC Oral Health, 23</w:t>
      </w:r>
      <w:r w:rsidRPr="00A247BE">
        <w:rPr>
          <w:rFonts w:ascii="Times New Roman" w:hAnsi="Times New Roman" w:cs="Times New Roman"/>
        </w:rPr>
        <w:t>(1), 486.</w:t>
      </w:r>
    </w:p>
    <w:p w14:paraId="3B82DA4E" w14:textId="66C21D62" w:rsidR="00133E6E" w:rsidRPr="00A247BE" w:rsidRDefault="00133E6E" w:rsidP="00A247BE">
      <w:pPr>
        <w:pStyle w:val="EndNoteBibliography"/>
        <w:numPr>
          <w:ilvl w:val="0"/>
          <w:numId w:val="6"/>
        </w:numPr>
        <w:tabs>
          <w:tab w:val="left" w:pos="426"/>
        </w:tabs>
        <w:spacing w:after="0"/>
        <w:ind w:left="426" w:hanging="426"/>
        <w:jc w:val="both"/>
        <w:rPr>
          <w:rFonts w:ascii="Times New Roman" w:hAnsi="Times New Roman" w:cs="Times New Roman"/>
        </w:rPr>
      </w:pPr>
      <w:r w:rsidRPr="00A247BE">
        <w:rPr>
          <w:rFonts w:ascii="Times New Roman" w:hAnsi="Times New Roman" w:cs="Times New Roman"/>
        </w:rPr>
        <w:t xml:space="preserve">Yang, Y., Suzuki, A., Iwata, J., &amp; Jun, G. (2020). Secondary Genome-Wide Association Study Using Novel Analytical Strategies Disentangle Genetic Components of Cleft Lip and/or Cleft Palate in 1q32. 2. </w:t>
      </w:r>
      <w:r w:rsidRPr="00A247BE">
        <w:rPr>
          <w:rFonts w:ascii="Times New Roman" w:hAnsi="Times New Roman" w:cs="Times New Roman"/>
          <w:i/>
        </w:rPr>
        <w:t>Genes, 11</w:t>
      </w:r>
      <w:r w:rsidRPr="00A247BE">
        <w:rPr>
          <w:rFonts w:ascii="Times New Roman" w:hAnsi="Times New Roman" w:cs="Times New Roman"/>
        </w:rPr>
        <w:t>(11), 1280.</w:t>
      </w:r>
    </w:p>
    <w:p w14:paraId="72455A04" w14:textId="7AC03A20" w:rsidR="00AB2440" w:rsidRPr="00A247BE" w:rsidRDefault="00AB2440" w:rsidP="00A247BE">
      <w:pPr>
        <w:pStyle w:val="NormalWeb"/>
        <w:tabs>
          <w:tab w:val="left" w:pos="426"/>
        </w:tabs>
        <w:spacing w:before="0" w:beforeAutospacing="0" w:after="0" w:afterAutospacing="0"/>
        <w:ind w:left="426" w:hanging="426"/>
        <w:jc w:val="both"/>
      </w:pPr>
      <w:r w:rsidRPr="00A247BE">
        <w:rPr>
          <w:b/>
          <w:bCs/>
        </w:rPr>
        <w:fldChar w:fldCharType="end"/>
      </w:r>
    </w:p>
    <w:sectPr w:rsidR="00AB2440" w:rsidRPr="00A247BE" w:rsidSect="00BD111A">
      <w:headerReference w:type="default" r:id="rId11"/>
      <w:footerReference w:type="default" r:id="rId12"/>
      <w:footerReference w:type="first" r:id="rId13"/>
      <w:pgSz w:w="11906" w:h="16838" w:code="9"/>
      <w:pgMar w:top="1021" w:right="1066" w:bottom="964" w:left="1168" w:header="851" w:footer="777" w:gutter="0"/>
      <w:pgNumType w:start="3822"/>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A2E735" w14:textId="77777777" w:rsidR="00A51EA9" w:rsidRDefault="00A51EA9" w:rsidP="006A027D">
      <w:pPr>
        <w:spacing w:after="0" w:line="240" w:lineRule="auto"/>
      </w:pPr>
      <w:r>
        <w:separator/>
      </w:r>
    </w:p>
  </w:endnote>
  <w:endnote w:type="continuationSeparator" w:id="0">
    <w:p w14:paraId="73BF620D" w14:textId="77777777" w:rsidR="00A51EA9" w:rsidRDefault="00A51EA9" w:rsidP="006A02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atha">
    <w:panose1 w:val="02000400000000000000"/>
    <w:charset w:val="00"/>
    <w:family w:val="swiss"/>
    <w:pitch w:val="variable"/>
    <w:sig w:usb0="001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Franklin Gothic Book">
    <w:panose1 w:val="020B0503020102020204"/>
    <w:charset w:val="00"/>
    <w:family w:val="swiss"/>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DFEA76" w14:textId="3E9B8DC3" w:rsidR="006A027D" w:rsidRPr="006A027D" w:rsidRDefault="006A027D" w:rsidP="006A027D">
    <w:pPr>
      <w:pStyle w:val="Footer"/>
      <w:pBdr>
        <w:top w:val="single" w:sz="4" w:space="1" w:color="auto"/>
      </w:pBdr>
      <w:tabs>
        <w:tab w:val="clear" w:pos="9026"/>
        <w:tab w:val="right" w:pos="9639"/>
      </w:tabs>
      <w:ind w:right="33"/>
      <w:rPr>
        <w:rFonts w:ascii="Times New Roman" w:hAnsi="Times New Roman" w:cs="Times New Roman"/>
        <w:sz w:val="20"/>
      </w:rPr>
    </w:pPr>
    <w:r w:rsidRPr="00167773">
      <w:rPr>
        <w:rFonts w:ascii="Times New Roman" w:hAnsi="Times New Roman" w:cs="Times New Roman"/>
        <w:sz w:val="20"/>
      </w:rPr>
      <w:t>Vol. 3</w:t>
    </w:r>
    <w:r>
      <w:rPr>
        <w:rFonts w:ascii="Times New Roman" w:hAnsi="Times New Roman" w:cs="Times New Roman"/>
        <w:sz w:val="20"/>
      </w:rPr>
      <w:t>1</w:t>
    </w:r>
    <w:r w:rsidRPr="00167773">
      <w:rPr>
        <w:rFonts w:ascii="Times New Roman" w:hAnsi="Times New Roman" w:cs="Times New Roman"/>
        <w:sz w:val="20"/>
      </w:rPr>
      <w:t xml:space="preserve"> No. </w:t>
    </w:r>
    <w:r>
      <w:rPr>
        <w:rFonts w:ascii="Times New Roman" w:hAnsi="Times New Roman" w:cs="Times New Roman"/>
        <w:sz w:val="20"/>
      </w:rPr>
      <w:t>06</w:t>
    </w:r>
    <w:r w:rsidRPr="00167773">
      <w:rPr>
        <w:rFonts w:ascii="Times New Roman" w:hAnsi="Times New Roman" w:cs="Times New Roman"/>
        <w:sz w:val="20"/>
      </w:rPr>
      <w:t xml:space="preserve"> (202</w:t>
    </w:r>
    <w:r>
      <w:rPr>
        <w:rFonts w:ascii="Times New Roman" w:hAnsi="Times New Roman" w:cs="Times New Roman"/>
        <w:sz w:val="20"/>
      </w:rPr>
      <w:t>4</w:t>
    </w:r>
    <w:r w:rsidRPr="00167773">
      <w:rPr>
        <w:rFonts w:ascii="Times New Roman" w:hAnsi="Times New Roman" w:cs="Times New Roman"/>
        <w:sz w:val="20"/>
      </w:rPr>
      <w:t xml:space="preserve">): JPTCP </w:t>
    </w:r>
    <w:r w:rsidR="00BD111A">
      <w:rPr>
        <w:rFonts w:ascii="Times New Roman" w:hAnsi="Times New Roman" w:cs="Times New Roman"/>
        <w:sz w:val="20"/>
      </w:rPr>
      <w:t>(</w:t>
    </w:r>
    <w:r w:rsidR="00BD111A" w:rsidRPr="00BD111A">
      <w:rPr>
        <w:rFonts w:ascii="Times New Roman" w:hAnsi="Times New Roman" w:cs="Times New Roman"/>
        <w:sz w:val="20"/>
      </w:rPr>
      <w:t>3822</w:t>
    </w:r>
    <w:r w:rsidR="00BD111A">
      <w:rPr>
        <w:rFonts w:ascii="Times New Roman" w:hAnsi="Times New Roman" w:cs="Times New Roman"/>
        <w:sz w:val="20"/>
      </w:rPr>
      <w:t>-</w:t>
    </w:r>
    <w:r w:rsidR="00BD111A" w:rsidRPr="00BD111A">
      <w:rPr>
        <w:rFonts w:ascii="Times New Roman" w:hAnsi="Times New Roman" w:cs="Times New Roman"/>
        <w:sz w:val="20"/>
      </w:rPr>
      <w:t>3826</w:t>
    </w:r>
    <w:r w:rsidRPr="00167773">
      <w:rPr>
        <w:rFonts w:ascii="Times New Roman" w:hAnsi="Times New Roman" w:cs="Times New Roman"/>
        <w:sz w:val="20"/>
      </w:rPr>
      <w:t xml:space="preserve">) </w:t>
    </w:r>
    <w:r w:rsidRPr="00167773">
      <w:rPr>
        <w:rFonts w:ascii="Times New Roman" w:hAnsi="Times New Roman" w:cs="Times New Roman"/>
        <w:sz w:val="20"/>
      </w:rPr>
      <w:tab/>
      <w:t xml:space="preserve">                                                                           </w:t>
    </w:r>
    <w:r>
      <w:rPr>
        <w:rFonts w:ascii="Times New Roman" w:hAnsi="Times New Roman" w:cs="Times New Roman"/>
        <w:sz w:val="20"/>
      </w:rPr>
      <w:t xml:space="preserve">                             </w:t>
    </w:r>
    <w:r w:rsidRPr="00167773">
      <w:rPr>
        <w:rFonts w:ascii="Times New Roman" w:hAnsi="Times New Roman" w:cs="Times New Roman"/>
        <w:sz w:val="20"/>
      </w:rPr>
      <w:t xml:space="preserve">Page | </w:t>
    </w:r>
    <w:r w:rsidRPr="00167773">
      <w:rPr>
        <w:rFonts w:ascii="Times New Roman" w:hAnsi="Times New Roman" w:cs="Times New Roman"/>
        <w:sz w:val="20"/>
      </w:rPr>
      <w:fldChar w:fldCharType="begin"/>
    </w:r>
    <w:r w:rsidRPr="00167773">
      <w:rPr>
        <w:rFonts w:ascii="Times New Roman" w:hAnsi="Times New Roman" w:cs="Times New Roman"/>
        <w:sz w:val="20"/>
      </w:rPr>
      <w:instrText xml:space="preserve"> PAGE   \* MERGEFORMAT </w:instrText>
    </w:r>
    <w:r w:rsidRPr="00167773">
      <w:rPr>
        <w:rFonts w:ascii="Times New Roman" w:hAnsi="Times New Roman" w:cs="Times New Roman"/>
        <w:sz w:val="20"/>
      </w:rPr>
      <w:fldChar w:fldCharType="separate"/>
    </w:r>
    <w:r>
      <w:rPr>
        <w:rFonts w:ascii="Times New Roman" w:hAnsi="Times New Roman" w:cs="Times New Roman"/>
        <w:sz w:val="20"/>
      </w:rPr>
      <w:t>1</w:t>
    </w:r>
    <w:r w:rsidRPr="00167773">
      <w:rPr>
        <w:rFonts w:ascii="Times New Roman" w:hAnsi="Times New Roman" w:cs="Times New Roman"/>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0D2FA3" w14:textId="1BE991C1" w:rsidR="006A027D" w:rsidRPr="006A027D" w:rsidRDefault="006A027D" w:rsidP="006A027D">
    <w:pPr>
      <w:pStyle w:val="Footer"/>
      <w:pBdr>
        <w:top w:val="single" w:sz="4" w:space="1" w:color="auto"/>
      </w:pBdr>
      <w:tabs>
        <w:tab w:val="clear" w:pos="9026"/>
        <w:tab w:val="right" w:pos="9639"/>
      </w:tabs>
      <w:ind w:right="33"/>
      <w:rPr>
        <w:rFonts w:ascii="Times New Roman" w:hAnsi="Times New Roman" w:cs="Times New Roman"/>
        <w:sz w:val="20"/>
      </w:rPr>
    </w:pPr>
    <w:r w:rsidRPr="00167773">
      <w:rPr>
        <w:rFonts w:ascii="Times New Roman" w:hAnsi="Times New Roman" w:cs="Times New Roman"/>
        <w:sz w:val="20"/>
      </w:rPr>
      <w:t>Vol. 3</w:t>
    </w:r>
    <w:r>
      <w:rPr>
        <w:rFonts w:ascii="Times New Roman" w:hAnsi="Times New Roman" w:cs="Times New Roman"/>
        <w:sz w:val="20"/>
      </w:rPr>
      <w:t>1</w:t>
    </w:r>
    <w:r w:rsidRPr="00167773">
      <w:rPr>
        <w:rFonts w:ascii="Times New Roman" w:hAnsi="Times New Roman" w:cs="Times New Roman"/>
        <w:sz w:val="20"/>
      </w:rPr>
      <w:t xml:space="preserve"> No. </w:t>
    </w:r>
    <w:r>
      <w:rPr>
        <w:rFonts w:ascii="Times New Roman" w:hAnsi="Times New Roman" w:cs="Times New Roman"/>
        <w:sz w:val="20"/>
      </w:rPr>
      <w:t>06</w:t>
    </w:r>
    <w:r w:rsidRPr="00167773">
      <w:rPr>
        <w:rFonts w:ascii="Times New Roman" w:hAnsi="Times New Roman" w:cs="Times New Roman"/>
        <w:sz w:val="20"/>
      </w:rPr>
      <w:t xml:space="preserve"> (202</w:t>
    </w:r>
    <w:r>
      <w:rPr>
        <w:rFonts w:ascii="Times New Roman" w:hAnsi="Times New Roman" w:cs="Times New Roman"/>
        <w:sz w:val="20"/>
      </w:rPr>
      <w:t>4</w:t>
    </w:r>
    <w:r w:rsidRPr="00167773">
      <w:rPr>
        <w:rFonts w:ascii="Times New Roman" w:hAnsi="Times New Roman" w:cs="Times New Roman"/>
        <w:sz w:val="20"/>
      </w:rPr>
      <w:t xml:space="preserve">): JPTCP </w:t>
    </w:r>
    <w:r w:rsidR="00BD111A">
      <w:rPr>
        <w:rFonts w:ascii="Times New Roman" w:hAnsi="Times New Roman" w:cs="Times New Roman"/>
        <w:sz w:val="20"/>
      </w:rPr>
      <w:t>(</w:t>
    </w:r>
    <w:r w:rsidR="00BD111A" w:rsidRPr="00BD111A">
      <w:rPr>
        <w:rFonts w:ascii="Times New Roman" w:hAnsi="Times New Roman" w:cs="Times New Roman"/>
        <w:sz w:val="20"/>
      </w:rPr>
      <w:t>3822</w:t>
    </w:r>
    <w:r w:rsidR="00BD111A">
      <w:rPr>
        <w:rFonts w:ascii="Times New Roman" w:hAnsi="Times New Roman" w:cs="Times New Roman"/>
        <w:sz w:val="20"/>
      </w:rPr>
      <w:t>-</w:t>
    </w:r>
    <w:r w:rsidR="00BD111A" w:rsidRPr="00BD111A">
      <w:rPr>
        <w:rFonts w:ascii="Times New Roman" w:hAnsi="Times New Roman" w:cs="Times New Roman"/>
        <w:sz w:val="20"/>
      </w:rPr>
      <w:t>3826</w:t>
    </w:r>
    <w:r w:rsidRPr="00167773">
      <w:rPr>
        <w:rFonts w:ascii="Times New Roman" w:hAnsi="Times New Roman" w:cs="Times New Roman"/>
        <w:sz w:val="20"/>
      </w:rPr>
      <w:t xml:space="preserve">) </w:t>
    </w:r>
    <w:r w:rsidRPr="00167773">
      <w:rPr>
        <w:rFonts w:ascii="Times New Roman" w:hAnsi="Times New Roman" w:cs="Times New Roman"/>
        <w:sz w:val="20"/>
      </w:rPr>
      <w:tab/>
      <w:t xml:space="preserve">                                                                           </w:t>
    </w:r>
    <w:r>
      <w:rPr>
        <w:rFonts w:ascii="Times New Roman" w:hAnsi="Times New Roman" w:cs="Times New Roman"/>
        <w:sz w:val="20"/>
      </w:rPr>
      <w:t xml:space="preserve">                            </w:t>
    </w:r>
    <w:r w:rsidR="00BD111A">
      <w:rPr>
        <w:rFonts w:ascii="Times New Roman" w:hAnsi="Times New Roman" w:cs="Times New Roman"/>
        <w:sz w:val="20"/>
      </w:rPr>
      <w:t xml:space="preserve"> </w:t>
    </w:r>
    <w:r w:rsidRPr="00167773">
      <w:rPr>
        <w:rFonts w:ascii="Times New Roman" w:hAnsi="Times New Roman" w:cs="Times New Roman"/>
        <w:sz w:val="20"/>
      </w:rPr>
      <w:t xml:space="preserve">Page | </w:t>
    </w:r>
    <w:r w:rsidRPr="00167773">
      <w:rPr>
        <w:rFonts w:ascii="Times New Roman" w:hAnsi="Times New Roman" w:cs="Times New Roman"/>
        <w:sz w:val="20"/>
      </w:rPr>
      <w:fldChar w:fldCharType="begin"/>
    </w:r>
    <w:r w:rsidRPr="00167773">
      <w:rPr>
        <w:rFonts w:ascii="Times New Roman" w:hAnsi="Times New Roman" w:cs="Times New Roman"/>
        <w:sz w:val="20"/>
      </w:rPr>
      <w:instrText xml:space="preserve"> PAGE   \* MERGEFORMAT </w:instrText>
    </w:r>
    <w:r w:rsidRPr="00167773">
      <w:rPr>
        <w:rFonts w:ascii="Times New Roman" w:hAnsi="Times New Roman" w:cs="Times New Roman"/>
        <w:sz w:val="20"/>
      </w:rPr>
      <w:fldChar w:fldCharType="separate"/>
    </w:r>
    <w:r>
      <w:rPr>
        <w:rFonts w:ascii="Times New Roman" w:hAnsi="Times New Roman" w:cs="Times New Roman"/>
        <w:sz w:val="20"/>
      </w:rPr>
      <w:t>1</w:t>
    </w:r>
    <w:r w:rsidRPr="00167773">
      <w:rPr>
        <w:rFonts w:ascii="Times New Roman" w:hAnsi="Times New Roman" w:cs="Times New Roman"/>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F4F51E" w14:textId="77777777" w:rsidR="00A51EA9" w:rsidRDefault="00A51EA9" w:rsidP="006A027D">
      <w:pPr>
        <w:spacing w:after="0" w:line="240" w:lineRule="auto"/>
      </w:pPr>
      <w:r>
        <w:separator/>
      </w:r>
    </w:p>
  </w:footnote>
  <w:footnote w:type="continuationSeparator" w:id="0">
    <w:p w14:paraId="13C5C866" w14:textId="77777777" w:rsidR="00A51EA9" w:rsidRDefault="00A51EA9" w:rsidP="006A027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E98523" w14:textId="78B27030" w:rsidR="006A027D" w:rsidRPr="006A027D" w:rsidRDefault="006A027D" w:rsidP="006A027D">
    <w:pPr>
      <w:pBdr>
        <w:bottom w:val="single" w:sz="4" w:space="1" w:color="auto"/>
      </w:pBdr>
      <w:tabs>
        <w:tab w:val="left" w:pos="284"/>
      </w:tabs>
      <w:spacing w:after="0" w:line="240" w:lineRule="auto"/>
      <w:jc w:val="center"/>
      <w:rPr>
        <w:rFonts w:ascii="Times New Roman" w:hAnsi="Times New Roman" w:cs="Times New Roman"/>
        <w:sz w:val="20"/>
        <w:szCs w:val="20"/>
      </w:rPr>
    </w:pPr>
    <w:r w:rsidRPr="006A027D">
      <w:rPr>
        <w:rFonts w:ascii="Times New Roman" w:hAnsi="Times New Roman" w:cs="Times New Roman"/>
        <w:sz w:val="20"/>
        <w:szCs w:val="20"/>
      </w:rPr>
      <w:t>Association Of Variant In Interferon Regulatory Factor 6 In Cleft Lip And Palate Cases And Maternal Blood Groups</w:t>
    </w:r>
  </w:p>
  <w:p w14:paraId="0D975F1E" w14:textId="77777777" w:rsidR="006A027D" w:rsidRPr="006A027D" w:rsidRDefault="006A027D">
    <w:pPr>
      <w:pStyle w:val="Header"/>
      <w:rPr>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055C98"/>
    <w:multiLevelType w:val="hybridMultilevel"/>
    <w:tmpl w:val="4C8AE1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78C13B2"/>
    <w:multiLevelType w:val="hybridMultilevel"/>
    <w:tmpl w:val="E6B2EA1E"/>
    <w:lvl w:ilvl="0" w:tplc="2000000F">
      <w:start w:val="3"/>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15:restartNumberingAfterBreak="0">
    <w:nsid w:val="264E289A"/>
    <w:multiLevelType w:val="hybridMultilevel"/>
    <w:tmpl w:val="DCC27D22"/>
    <w:lvl w:ilvl="0" w:tplc="1C589D9C">
      <w:start w:val="3"/>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41435AA0"/>
    <w:multiLevelType w:val="hybridMultilevel"/>
    <w:tmpl w:val="F7704D62"/>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 w15:restartNumberingAfterBreak="0">
    <w:nsid w:val="71924534"/>
    <w:multiLevelType w:val="hybridMultilevel"/>
    <w:tmpl w:val="20CA2EC4"/>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 w15:restartNumberingAfterBreak="0">
    <w:nsid w:val="7F6214D6"/>
    <w:multiLevelType w:val="hybridMultilevel"/>
    <w:tmpl w:val="6C5EEC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56445258">
    <w:abstractNumId w:val="5"/>
  </w:num>
  <w:num w:numId="2" w16cid:durableId="1129054974">
    <w:abstractNumId w:val="0"/>
  </w:num>
  <w:num w:numId="3" w16cid:durableId="232473001">
    <w:abstractNumId w:val="2"/>
  </w:num>
  <w:num w:numId="4" w16cid:durableId="638652728">
    <w:abstractNumId w:val="1"/>
  </w:num>
  <w:num w:numId="5" w16cid:durableId="1170830907">
    <w:abstractNumId w:val="3"/>
  </w:num>
  <w:num w:numId="6" w16cid:durableId="214534400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APA 6th&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0wf5apd9gpp9wkex5aevdse5afrefvstxs09&quot;&gt;Snopsis library Copy&lt;record-ids&gt;&lt;item&gt;1&lt;/item&gt;&lt;item&gt;28&lt;/item&gt;&lt;item&gt;30&lt;/item&gt;&lt;item&gt;37&lt;/item&gt;&lt;item&gt;155&lt;/item&gt;&lt;item&gt;174&lt;/item&gt;&lt;item&gt;193&lt;/item&gt;&lt;item&gt;238&lt;/item&gt;&lt;item&gt;254&lt;/item&gt;&lt;item&gt;281&lt;/item&gt;&lt;item&gt;302&lt;/item&gt;&lt;item&gt;397&lt;/item&gt;&lt;/record-ids&gt;&lt;/item&gt;&lt;/Libraries&gt;"/>
  </w:docVars>
  <w:rsids>
    <w:rsidRoot w:val="00706E53"/>
    <w:rsid w:val="00004FCD"/>
    <w:rsid w:val="0000758F"/>
    <w:rsid w:val="00010E3A"/>
    <w:rsid w:val="00011154"/>
    <w:rsid w:val="00013013"/>
    <w:rsid w:val="000142F9"/>
    <w:rsid w:val="00014A77"/>
    <w:rsid w:val="00017400"/>
    <w:rsid w:val="000174CE"/>
    <w:rsid w:val="00024AAF"/>
    <w:rsid w:val="000365BE"/>
    <w:rsid w:val="0004640B"/>
    <w:rsid w:val="000517F3"/>
    <w:rsid w:val="00051D4D"/>
    <w:rsid w:val="00064214"/>
    <w:rsid w:val="0007159F"/>
    <w:rsid w:val="00073933"/>
    <w:rsid w:val="00077E2C"/>
    <w:rsid w:val="00077F35"/>
    <w:rsid w:val="00082942"/>
    <w:rsid w:val="00085DE7"/>
    <w:rsid w:val="00090458"/>
    <w:rsid w:val="000907BC"/>
    <w:rsid w:val="000C2A08"/>
    <w:rsid w:val="000C3547"/>
    <w:rsid w:val="000E3809"/>
    <w:rsid w:val="000F65AF"/>
    <w:rsid w:val="0012431A"/>
    <w:rsid w:val="00133E6E"/>
    <w:rsid w:val="00140A2D"/>
    <w:rsid w:val="00145069"/>
    <w:rsid w:val="001524EE"/>
    <w:rsid w:val="00156FAA"/>
    <w:rsid w:val="00162342"/>
    <w:rsid w:val="0016570C"/>
    <w:rsid w:val="00173D7F"/>
    <w:rsid w:val="00185083"/>
    <w:rsid w:val="001921C6"/>
    <w:rsid w:val="00196C0D"/>
    <w:rsid w:val="001A1597"/>
    <w:rsid w:val="001A2DF5"/>
    <w:rsid w:val="001B21F9"/>
    <w:rsid w:val="001C1F70"/>
    <w:rsid w:val="001C52BA"/>
    <w:rsid w:val="001D1010"/>
    <w:rsid w:val="001E343F"/>
    <w:rsid w:val="001F4BDB"/>
    <w:rsid w:val="001F5137"/>
    <w:rsid w:val="00207E5F"/>
    <w:rsid w:val="00211706"/>
    <w:rsid w:val="00220F43"/>
    <w:rsid w:val="00237281"/>
    <w:rsid w:val="00241548"/>
    <w:rsid w:val="00241B66"/>
    <w:rsid w:val="00247C27"/>
    <w:rsid w:val="00251559"/>
    <w:rsid w:val="002550B6"/>
    <w:rsid w:val="00255FB2"/>
    <w:rsid w:val="00256849"/>
    <w:rsid w:val="00256E73"/>
    <w:rsid w:val="00277FC3"/>
    <w:rsid w:val="002832B6"/>
    <w:rsid w:val="0028683C"/>
    <w:rsid w:val="002A04D3"/>
    <w:rsid w:val="002A0F5B"/>
    <w:rsid w:val="002A577E"/>
    <w:rsid w:val="002A586C"/>
    <w:rsid w:val="002B3F1E"/>
    <w:rsid w:val="002B6492"/>
    <w:rsid w:val="002C7554"/>
    <w:rsid w:val="002D38CB"/>
    <w:rsid w:val="002D4279"/>
    <w:rsid w:val="002D5B57"/>
    <w:rsid w:val="002E1456"/>
    <w:rsid w:val="002E15EF"/>
    <w:rsid w:val="002F1332"/>
    <w:rsid w:val="002F2862"/>
    <w:rsid w:val="002F3407"/>
    <w:rsid w:val="002F7EB1"/>
    <w:rsid w:val="002F7F91"/>
    <w:rsid w:val="003004B1"/>
    <w:rsid w:val="003058B5"/>
    <w:rsid w:val="00305B12"/>
    <w:rsid w:val="00317EA2"/>
    <w:rsid w:val="003224D4"/>
    <w:rsid w:val="00322DB6"/>
    <w:rsid w:val="0032688B"/>
    <w:rsid w:val="00327E7E"/>
    <w:rsid w:val="00333FF1"/>
    <w:rsid w:val="00336869"/>
    <w:rsid w:val="003374EE"/>
    <w:rsid w:val="00344D24"/>
    <w:rsid w:val="00350E63"/>
    <w:rsid w:val="003520D4"/>
    <w:rsid w:val="00352EC7"/>
    <w:rsid w:val="003531C3"/>
    <w:rsid w:val="003615D7"/>
    <w:rsid w:val="003621E2"/>
    <w:rsid w:val="0037702C"/>
    <w:rsid w:val="00387B2C"/>
    <w:rsid w:val="003A3D9F"/>
    <w:rsid w:val="003B0EDC"/>
    <w:rsid w:val="003C3FCE"/>
    <w:rsid w:val="003D04E0"/>
    <w:rsid w:val="003D6E4C"/>
    <w:rsid w:val="003F038B"/>
    <w:rsid w:val="003F1233"/>
    <w:rsid w:val="00401360"/>
    <w:rsid w:val="00402848"/>
    <w:rsid w:val="0040504B"/>
    <w:rsid w:val="00414733"/>
    <w:rsid w:val="004269C5"/>
    <w:rsid w:val="004276F8"/>
    <w:rsid w:val="004307AB"/>
    <w:rsid w:val="004319A2"/>
    <w:rsid w:val="004368B4"/>
    <w:rsid w:val="00436AB7"/>
    <w:rsid w:val="0045024B"/>
    <w:rsid w:val="00450416"/>
    <w:rsid w:val="004505B9"/>
    <w:rsid w:val="00465916"/>
    <w:rsid w:val="00465CD9"/>
    <w:rsid w:val="00466859"/>
    <w:rsid w:val="004718DE"/>
    <w:rsid w:val="004805ED"/>
    <w:rsid w:val="0048216B"/>
    <w:rsid w:val="00482E10"/>
    <w:rsid w:val="00491EB8"/>
    <w:rsid w:val="0049725E"/>
    <w:rsid w:val="004A4D6D"/>
    <w:rsid w:val="004A7770"/>
    <w:rsid w:val="004C6881"/>
    <w:rsid w:val="004E539A"/>
    <w:rsid w:val="004E60EB"/>
    <w:rsid w:val="00526CA4"/>
    <w:rsid w:val="00532B09"/>
    <w:rsid w:val="00534241"/>
    <w:rsid w:val="00534696"/>
    <w:rsid w:val="00536C66"/>
    <w:rsid w:val="00537732"/>
    <w:rsid w:val="0054303A"/>
    <w:rsid w:val="00552CEA"/>
    <w:rsid w:val="00560219"/>
    <w:rsid w:val="005616B9"/>
    <w:rsid w:val="00562D9C"/>
    <w:rsid w:val="00566B8E"/>
    <w:rsid w:val="00567BC2"/>
    <w:rsid w:val="00574DBE"/>
    <w:rsid w:val="00575AE7"/>
    <w:rsid w:val="005765EF"/>
    <w:rsid w:val="00580879"/>
    <w:rsid w:val="00583CC8"/>
    <w:rsid w:val="005841CD"/>
    <w:rsid w:val="005A2D78"/>
    <w:rsid w:val="005B25F3"/>
    <w:rsid w:val="005B5509"/>
    <w:rsid w:val="005C282C"/>
    <w:rsid w:val="005F6C89"/>
    <w:rsid w:val="00601E08"/>
    <w:rsid w:val="006032FA"/>
    <w:rsid w:val="00604982"/>
    <w:rsid w:val="00605FF6"/>
    <w:rsid w:val="00606BA7"/>
    <w:rsid w:val="006079BB"/>
    <w:rsid w:val="00610607"/>
    <w:rsid w:val="00625905"/>
    <w:rsid w:val="0063646A"/>
    <w:rsid w:val="00637A65"/>
    <w:rsid w:val="00640BFF"/>
    <w:rsid w:val="00673935"/>
    <w:rsid w:val="00685049"/>
    <w:rsid w:val="006936BD"/>
    <w:rsid w:val="006961EC"/>
    <w:rsid w:val="006973A5"/>
    <w:rsid w:val="006A027D"/>
    <w:rsid w:val="006A364E"/>
    <w:rsid w:val="006B2DF7"/>
    <w:rsid w:val="006B5A66"/>
    <w:rsid w:val="006C3E94"/>
    <w:rsid w:val="006C4A7C"/>
    <w:rsid w:val="006E4D18"/>
    <w:rsid w:val="006E62FE"/>
    <w:rsid w:val="006F0EC4"/>
    <w:rsid w:val="007059E4"/>
    <w:rsid w:val="00706160"/>
    <w:rsid w:val="00706E53"/>
    <w:rsid w:val="00707C38"/>
    <w:rsid w:val="007221BB"/>
    <w:rsid w:val="00725742"/>
    <w:rsid w:val="0072600C"/>
    <w:rsid w:val="007312F1"/>
    <w:rsid w:val="00736805"/>
    <w:rsid w:val="00737DCE"/>
    <w:rsid w:val="00746C6B"/>
    <w:rsid w:val="00752B58"/>
    <w:rsid w:val="0075478D"/>
    <w:rsid w:val="00761023"/>
    <w:rsid w:val="0076112D"/>
    <w:rsid w:val="00772BEA"/>
    <w:rsid w:val="0078033D"/>
    <w:rsid w:val="007908C7"/>
    <w:rsid w:val="00791C51"/>
    <w:rsid w:val="00796DC3"/>
    <w:rsid w:val="007A1A31"/>
    <w:rsid w:val="007A2DF7"/>
    <w:rsid w:val="007D71A0"/>
    <w:rsid w:val="007E22FE"/>
    <w:rsid w:val="00801BD4"/>
    <w:rsid w:val="0080474B"/>
    <w:rsid w:val="00806C6F"/>
    <w:rsid w:val="00810F9D"/>
    <w:rsid w:val="00814918"/>
    <w:rsid w:val="00820F71"/>
    <w:rsid w:val="0082462A"/>
    <w:rsid w:val="00825E95"/>
    <w:rsid w:val="00826D6F"/>
    <w:rsid w:val="00834FB5"/>
    <w:rsid w:val="00835CF4"/>
    <w:rsid w:val="00836E92"/>
    <w:rsid w:val="00857763"/>
    <w:rsid w:val="00865692"/>
    <w:rsid w:val="00871C52"/>
    <w:rsid w:val="0087312A"/>
    <w:rsid w:val="00895B31"/>
    <w:rsid w:val="008A1ABB"/>
    <w:rsid w:val="008B29DD"/>
    <w:rsid w:val="008D74F1"/>
    <w:rsid w:val="008E64D6"/>
    <w:rsid w:val="008F2AFD"/>
    <w:rsid w:val="008F7066"/>
    <w:rsid w:val="009061C8"/>
    <w:rsid w:val="00912440"/>
    <w:rsid w:val="009165C7"/>
    <w:rsid w:val="00916970"/>
    <w:rsid w:val="00936F54"/>
    <w:rsid w:val="00941361"/>
    <w:rsid w:val="009571AB"/>
    <w:rsid w:val="00962006"/>
    <w:rsid w:val="009720B9"/>
    <w:rsid w:val="00973FEB"/>
    <w:rsid w:val="00983655"/>
    <w:rsid w:val="0099003A"/>
    <w:rsid w:val="00992011"/>
    <w:rsid w:val="009A0729"/>
    <w:rsid w:val="009A4743"/>
    <w:rsid w:val="009A7C76"/>
    <w:rsid w:val="009B2825"/>
    <w:rsid w:val="009D15F8"/>
    <w:rsid w:val="009D2D6B"/>
    <w:rsid w:val="009D34FC"/>
    <w:rsid w:val="009D4150"/>
    <w:rsid w:val="009D78C8"/>
    <w:rsid w:val="009E0F9D"/>
    <w:rsid w:val="009F3F9F"/>
    <w:rsid w:val="009F509E"/>
    <w:rsid w:val="009F6302"/>
    <w:rsid w:val="00A069DE"/>
    <w:rsid w:val="00A20B9D"/>
    <w:rsid w:val="00A21CC4"/>
    <w:rsid w:val="00A22052"/>
    <w:rsid w:val="00A238BA"/>
    <w:rsid w:val="00A247BE"/>
    <w:rsid w:val="00A27B15"/>
    <w:rsid w:val="00A30775"/>
    <w:rsid w:val="00A31F9D"/>
    <w:rsid w:val="00A32AE6"/>
    <w:rsid w:val="00A4679F"/>
    <w:rsid w:val="00A51050"/>
    <w:rsid w:val="00A51EA9"/>
    <w:rsid w:val="00A70FF9"/>
    <w:rsid w:val="00A8341D"/>
    <w:rsid w:val="00A87577"/>
    <w:rsid w:val="00A929D9"/>
    <w:rsid w:val="00AB2440"/>
    <w:rsid w:val="00AB6645"/>
    <w:rsid w:val="00AC1276"/>
    <w:rsid w:val="00AC21D3"/>
    <w:rsid w:val="00AD0FD1"/>
    <w:rsid w:val="00AE34C3"/>
    <w:rsid w:val="00AE4CA8"/>
    <w:rsid w:val="00AF60F8"/>
    <w:rsid w:val="00B0385E"/>
    <w:rsid w:val="00B16686"/>
    <w:rsid w:val="00B234C5"/>
    <w:rsid w:val="00B2715A"/>
    <w:rsid w:val="00B2754B"/>
    <w:rsid w:val="00B41B2F"/>
    <w:rsid w:val="00B42FD4"/>
    <w:rsid w:val="00B443DD"/>
    <w:rsid w:val="00B544D5"/>
    <w:rsid w:val="00B577C6"/>
    <w:rsid w:val="00B61858"/>
    <w:rsid w:val="00B62104"/>
    <w:rsid w:val="00B6554C"/>
    <w:rsid w:val="00B70F07"/>
    <w:rsid w:val="00B72815"/>
    <w:rsid w:val="00B72D35"/>
    <w:rsid w:val="00B771BF"/>
    <w:rsid w:val="00B8304A"/>
    <w:rsid w:val="00B8413F"/>
    <w:rsid w:val="00B84CFD"/>
    <w:rsid w:val="00B86DBB"/>
    <w:rsid w:val="00B94AAA"/>
    <w:rsid w:val="00B958D6"/>
    <w:rsid w:val="00B96E64"/>
    <w:rsid w:val="00BA11A6"/>
    <w:rsid w:val="00BA44A4"/>
    <w:rsid w:val="00BA497A"/>
    <w:rsid w:val="00BA6D1F"/>
    <w:rsid w:val="00BA72A8"/>
    <w:rsid w:val="00BB65D5"/>
    <w:rsid w:val="00BC2C39"/>
    <w:rsid w:val="00BC387C"/>
    <w:rsid w:val="00BC508B"/>
    <w:rsid w:val="00BD111A"/>
    <w:rsid w:val="00BD3034"/>
    <w:rsid w:val="00BE687E"/>
    <w:rsid w:val="00BE7C7F"/>
    <w:rsid w:val="00BF3A56"/>
    <w:rsid w:val="00BF5E78"/>
    <w:rsid w:val="00C06846"/>
    <w:rsid w:val="00C11C53"/>
    <w:rsid w:val="00C16498"/>
    <w:rsid w:val="00C218CE"/>
    <w:rsid w:val="00C2550F"/>
    <w:rsid w:val="00C27480"/>
    <w:rsid w:val="00C3643C"/>
    <w:rsid w:val="00C45444"/>
    <w:rsid w:val="00C46DEE"/>
    <w:rsid w:val="00C51114"/>
    <w:rsid w:val="00C56691"/>
    <w:rsid w:val="00C57D03"/>
    <w:rsid w:val="00C57FA8"/>
    <w:rsid w:val="00C61745"/>
    <w:rsid w:val="00C72274"/>
    <w:rsid w:val="00C82337"/>
    <w:rsid w:val="00CA26FC"/>
    <w:rsid w:val="00CA5C24"/>
    <w:rsid w:val="00CB09E3"/>
    <w:rsid w:val="00CB21B6"/>
    <w:rsid w:val="00CB2E49"/>
    <w:rsid w:val="00CC3412"/>
    <w:rsid w:val="00CC4722"/>
    <w:rsid w:val="00CC558D"/>
    <w:rsid w:val="00CC6B8D"/>
    <w:rsid w:val="00CD3874"/>
    <w:rsid w:val="00CD6D58"/>
    <w:rsid w:val="00CE649F"/>
    <w:rsid w:val="00CE750F"/>
    <w:rsid w:val="00CF5AEA"/>
    <w:rsid w:val="00CF6A18"/>
    <w:rsid w:val="00D06D54"/>
    <w:rsid w:val="00D0774F"/>
    <w:rsid w:val="00D150AA"/>
    <w:rsid w:val="00D2021C"/>
    <w:rsid w:val="00D202E7"/>
    <w:rsid w:val="00D21B6F"/>
    <w:rsid w:val="00D25BBE"/>
    <w:rsid w:val="00D308BD"/>
    <w:rsid w:val="00D338CC"/>
    <w:rsid w:val="00D4404A"/>
    <w:rsid w:val="00D51380"/>
    <w:rsid w:val="00D57198"/>
    <w:rsid w:val="00D57A6D"/>
    <w:rsid w:val="00D72BFC"/>
    <w:rsid w:val="00D86A3F"/>
    <w:rsid w:val="00D9466C"/>
    <w:rsid w:val="00DC0957"/>
    <w:rsid w:val="00DC0D3E"/>
    <w:rsid w:val="00DC3A58"/>
    <w:rsid w:val="00DC5DFA"/>
    <w:rsid w:val="00DC72FE"/>
    <w:rsid w:val="00DD4858"/>
    <w:rsid w:val="00DE685A"/>
    <w:rsid w:val="00DF5EBF"/>
    <w:rsid w:val="00E00311"/>
    <w:rsid w:val="00E0240D"/>
    <w:rsid w:val="00E21E86"/>
    <w:rsid w:val="00E23802"/>
    <w:rsid w:val="00E30D70"/>
    <w:rsid w:val="00E3176D"/>
    <w:rsid w:val="00E32C08"/>
    <w:rsid w:val="00E56194"/>
    <w:rsid w:val="00E83350"/>
    <w:rsid w:val="00E842C3"/>
    <w:rsid w:val="00EA1B28"/>
    <w:rsid w:val="00EA2E42"/>
    <w:rsid w:val="00EA3B7D"/>
    <w:rsid w:val="00EB0AB3"/>
    <w:rsid w:val="00EB33D9"/>
    <w:rsid w:val="00EC101D"/>
    <w:rsid w:val="00EC1319"/>
    <w:rsid w:val="00EC7292"/>
    <w:rsid w:val="00ED1458"/>
    <w:rsid w:val="00ED55EF"/>
    <w:rsid w:val="00EE6534"/>
    <w:rsid w:val="00EF73D7"/>
    <w:rsid w:val="00F0577E"/>
    <w:rsid w:val="00F102C2"/>
    <w:rsid w:val="00F13038"/>
    <w:rsid w:val="00F20158"/>
    <w:rsid w:val="00F24C38"/>
    <w:rsid w:val="00F30D83"/>
    <w:rsid w:val="00F31357"/>
    <w:rsid w:val="00F34009"/>
    <w:rsid w:val="00F4427B"/>
    <w:rsid w:val="00F55B2F"/>
    <w:rsid w:val="00F64C31"/>
    <w:rsid w:val="00F732C1"/>
    <w:rsid w:val="00F75AA6"/>
    <w:rsid w:val="00F82638"/>
    <w:rsid w:val="00F85973"/>
    <w:rsid w:val="00F92183"/>
    <w:rsid w:val="00FA0A2C"/>
    <w:rsid w:val="00FB010F"/>
    <w:rsid w:val="00FC493D"/>
    <w:rsid w:val="00FC4982"/>
    <w:rsid w:val="00FC7C6F"/>
    <w:rsid w:val="00FD56A6"/>
    <w:rsid w:val="00FD62DF"/>
    <w:rsid w:val="00FE1BC4"/>
    <w:rsid w:val="00FE39E4"/>
    <w:rsid w:val="00FE7F99"/>
  </w:rsids>
  <m:mathPr>
    <m:mathFont m:val="Cambria Math"/>
    <m:brkBin m:val="before"/>
    <m:brkBinSub m:val="--"/>
    <m:smallFrac m:val="0"/>
    <m:dispDef/>
    <m:lMargin m:val="0"/>
    <m:rMargin m:val="0"/>
    <m:defJc m:val="centerGroup"/>
    <m:wrapIndent m:val="1440"/>
    <m:intLim m:val="subSup"/>
    <m:naryLim m:val="undOvr"/>
  </m:mathPr>
  <w:themeFontLang w:val="en-US" w:bidi="ta-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B2B950"/>
  <w15:chartTrackingRefBased/>
  <w15:docId w15:val="{9D05D1EA-0336-444B-A454-720316C489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2440"/>
  </w:style>
  <w:style w:type="paragraph" w:styleId="Heading1">
    <w:name w:val="heading 1"/>
    <w:basedOn w:val="Normal"/>
    <w:next w:val="Normal"/>
    <w:link w:val="Heading1Char"/>
    <w:uiPriority w:val="9"/>
    <w:qFormat/>
    <w:rsid w:val="00706E53"/>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06E53"/>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06E53"/>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06E53"/>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06E53"/>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06E5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06E5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06E5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06E5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06E53"/>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06E53"/>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06E53"/>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06E53"/>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06E53"/>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06E5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06E5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06E5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06E53"/>
    <w:rPr>
      <w:rFonts w:eastAsiaTheme="majorEastAsia" w:cstheme="majorBidi"/>
      <w:color w:val="272727" w:themeColor="text1" w:themeTint="D8"/>
    </w:rPr>
  </w:style>
  <w:style w:type="paragraph" w:styleId="Title">
    <w:name w:val="Title"/>
    <w:basedOn w:val="Normal"/>
    <w:next w:val="Normal"/>
    <w:link w:val="TitleChar"/>
    <w:uiPriority w:val="10"/>
    <w:qFormat/>
    <w:rsid w:val="00706E5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06E5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06E5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06E5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06E53"/>
    <w:pPr>
      <w:spacing w:before="160"/>
      <w:jc w:val="center"/>
    </w:pPr>
    <w:rPr>
      <w:i/>
      <w:iCs/>
      <w:color w:val="404040" w:themeColor="text1" w:themeTint="BF"/>
    </w:rPr>
  </w:style>
  <w:style w:type="character" w:customStyle="1" w:styleId="QuoteChar">
    <w:name w:val="Quote Char"/>
    <w:basedOn w:val="DefaultParagraphFont"/>
    <w:link w:val="Quote"/>
    <w:uiPriority w:val="29"/>
    <w:rsid w:val="00706E53"/>
    <w:rPr>
      <w:i/>
      <w:iCs/>
      <w:color w:val="404040" w:themeColor="text1" w:themeTint="BF"/>
    </w:rPr>
  </w:style>
  <w:style w:type="paragraph" w:styleId="ListParagraph">
    <w:name w:val="List Paragraph"/>
    <w:basedOn w:val="Normal"/>
    <w:uiPriority w:val="34"/>
    <w:qFormat/>
    <w:rsid w:val="00706E53"/>
    <w:pPr>
      <w:ind w:left="720"/>
      <w:contextualSpacing/>
    </w:pPr>
  </w:style>
  <w:style w:type="character" w:styleId="IntenseEmphasis">
    <w:name w:val="Intense Emphasis"/>
    <w:basedOn w:val="DefaultParagraphFont"/>
    <w:uiPriority w:val="21"/>
    <w:qFormat/>
    <w:rsid w:val="00706E53"/>
    <w:rPr>
      <w:i/>
      <w:iCs/>
      <w:color w:val="2F5496" w:themeColor="accent1" w:themeShade="BF"/>
    </w:rPr>
  </w:style>
  <w:style w:type="paragraph" w:styleId="IntenseQuote">
    <w:name w:val="Intense Quote"/>
    <w:basedOn w:val="Normal"/>
    <w:next w:val="Normal"/>
    <w:link w:val="IntenseQuoteChar"/>
    <w:uiPriority w:val="30"/>
    <w:qFormat/>
    <w:rsid w:val="00706E53"/>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706E53"/>
    <w:rPr>
      <w:i/>
      <w:iCs/>
      <w:color w:val="2F5496" w:themeColor="accent1" w:themeShade="BF"/>
    </w:rPr>
  </w:style>
  <w:style w:type="character" w:styleId="IntenseReference">
    <w:name w:val="Intense Reference"/>
    <w:basedOn w:val="DefaultParagraphFont"/>
    <w:uiPriority w:val="32"/>
    <w:qFormat/>
    <w:rsid w:val="00706E53"/>
    <w:rPr>
      <w:b/>
      <w:bCs/>
      <w:smallCaps/>
      <w:color w:val="2F5496" w:themeColor="accent1" w:themeShade="BF"/>
      <w:spacing w:val="5"/>
    </w:rPr>
  </w:style>
  <w:style w:type="paragraph" w:styleId="NormalWeb">
    <w:name w:val="Normal (Web)"/>
    <w:basedOn w:val="Normal"/>
    <w:uiPriority w:val="99"/>
    <w:unhideWhenUsed/>
    <w:rsid w:val="00AB2440"/>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css-0">
    <w:name w:val="css-0"/>
    <w:basedOn w:val="DefaultParagraphFont"/>
    <w:rsid w:val="00AB2440"/>
  </w:style>
  <w:style w:type="character" w:customStyle="1" w:styleId="A0">
    <w:name w:val="A0"/>
    <w:uiPriority w:val="99"/>
    <w:rsid w:val="00AB2440"/>
    <w:rPr>
      <w:rFonts w:cs="Trebuchet MS"/>
      <w:color w:val="000000"/>
      <w:sz w:val="20"/>
      <w:szCs w:val="20"/>
    </w:rPr>
  </w:style>
  <w:style w:type="character" w:customStyle="1" w:styleId="css-1tmeul0">
    <w:name w:val="css-1tmeul0"/>
    <w:basedOn w:val="DefaultParagraphFont"/>
    <w:rsid w:val="00AB2440"/>
  </w:style>
  <w:style w:type="character" w:customStyle="1" w:styleId="css-1g9q2al">
    <w:name w:val="css-1g9q2al"/>
    <w:basedOn w:val="DefaultParagraphFont"/>
    <w:rsid w:val="00AB2440"/>
  </w:style>
  <w:style w:type="character" w:customStyle="1" w:styleId="css-lq4jk2">
    <w:name w:val="css-lq4jk2"/>
    <w:basedOn w:val="DefaultParagraphFont"/>
    <w:rsid w:val="00AB2440"/>
  </w:style>
  <w:style w:type="character" w:customStyle="1" w:styleId="css-h5d7i9">
    <w:name w:val="css-h5d7i9"/>
    <w:basedOn w:val="DefaultParagraphFont"/>
    <w:rsid w:val="00AB2440"/>
  </w:style>
  <w:style w:type="character" w:styleId="Strong">
    <w:name w:val="Strong"/>
    <w:basedOn w:val="DefaultParagraphFont"/>
    <w:uiPriority w:val="22"/>
    <w:qFormat/>
    <w:rsid w:val="00AB2440"/>
    <w:rPr>
      <w:b/>
      <w:bCs/>
    </w:rPr>
  </w:style>
  <w:style w:type="character" w:customStyle="1" w:styleId="muibox-root">
    <w:name w:val="muibox-root"/>
    <w:basedOn w:val="DefaultParagraphFont"/>
    <w:rsid w:val="00AB2440"/>
  </w:style>
  <w:style w:type="character" w:customStyle="1" w:styleId="css-10o52y0">
    <w:name w:val="css-10o52y0"/>
    <w:basedOn w:val="DefaultParagraphFont"/>
    <w:rsid w:val="00AB2440"/>
  </w:style>
  <w:style w:type="paragraph" w:styleId="Header">
    <w:name w:val="header"/>
    <w:basedOn w:val="Normal"/>
    <w:link w:val="HeaderChar"/>
    <w:uiPriority w:val="99"/>
    <w:unhideWhenUsed/>
    <w:rsid w:val="00AB244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B2440"/>
  </w:style>
  <w:style w:type="paragraph" w:customStyle="1" w:styleId="EndNoteBibliography">
    <w:name w:val="EndNote Bibliography"/>
    <w:basedOn w:val="Normal"/>
    <w:link w:val="EndNoteBibliographyChar"/>
    <w:rsid w:val="00AB2440"/>
    <w:pPr>
      <w:spacing w:line="240" w:lineRule="auto"/>
    </w:pPr>
    <w:rPr>
      <w:rFonts w:ascii="Calibri" w:hAnsi="Calibri" w:cs="Calibri"/>
      <w:noProof/>
    </w:rPr>
  </w:style>
  <w:style w:type="character" w:customStyle="1" w:styleId="EndNoteBibliographyChar">
    <w:name w:val="EndNote Bibliography Char"/>
    <w:basedOn w:val="DefaultParagraphFont"/>
    <w:link w:val="EndNoteBibliography"/>
    <w:rsid w:val="00AB2440"/>
    <w:rPr>
      <w:rFonts w:ascii="Calibri" w:hAnsi="Calibri" w:cs="Calibri"/>
      <w:noProof/>
    </w:rPr>
  </w:style>
  <w:style w:type="character" w:styleId="Emphasis">
    <w:name w:val="Emphasis"/>
    <w:basedOn w:val="DefaultParagraphFont"/>
    <w:uiPriority w:val="20"/>
    <w:qFormat/>
    <w:rsid w:val="00F31357"/>
    <w:rPr>
      <w:i/>
      <w:iCs/>
    </w:rPr>
  </w:style>
  <w:style w:type="paragraph" w:customStyle="1" w:styleId="EndNoteBibliographyTitle">
    <w:name w:val="EndNote Bibliography Title"/>
    <w:basedOn w:val="Normal"/>
    <w:link w:val="EndNoteBibliographyTitleChar"/>
    <w:rsid w:val="00E842C3"/>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E842C3"/>
    <w:rPr>
      <w:rFonts w:ascii="Calibri" w:hAnsi="Calibri" w:cs="Calibri"/>
      <w:noProof/>
    </w:rPr>
  </w:style>
  <w:style w:type="table" w:styleId="TableGrid">
    <w:name w:val="Table Grid"/>
    <w:basedOn w:val="TableNormal"/>
    <w:uiPriority w:val="59"/>
    <w:qFormat/>
    <w:rsid w:val="001F5137"/>
    <w:pPr>
      <w:spacing w:after="0" w:line="240" w:lineRule="auto"/>
    </w:pPr>
    <w:rPr>
      <w:rFonts w:eastAsiaTheme="minorEastAsia"/>
      <w:kern w:val="0"/>
      <w:sz w:val="22"/>
      <w:szCs w:val="22"/>
      <w:lang w:val="en-GB"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615D7"/>
    <w:rPr>
      <w:color w:val="0563C1" w:themeColor="hyperlink"/>
      <w:u w:val="single"/>
    </w:rPr>
  </w:style>
  <w:style w:type="character" w:customStyle="1" w:styleId="UnresolvedMention1">
    <w:name w:val="Unresolved Mention1"/>
    <w:basedOn w:val="DefaultParagraphFont"/>
    <w:uiPriority w:val="99"/>
    <w:semiHidden/>
    <w:unhideWhenUsed/>
    <w:rsid w:val="003615D7"/>
    <w:rPr>
      <w:color w:val="605E5C"/>
      <w:shd w:val="clear" w:color="auto" w:fill="E1DFDD"/>
    </w:rPr>
  </w:style>
  <w:style w:type="paragraph" w:styleId="Footer">
    <w:name w:val="footer"/>
    <w:basedOn w:val="Normal"/>
    <w:link w:val="FooterChar"/>
    <w:uiPriority w:val="99"/>
    <w:unhideWhenUsed/>
    <w:rsid w:val="006A027D"/>
    <w:pPr>
      <w:tabs>
        <w:tab w:val="center" w:pos="4513"/>
        <w:tab w:val="right" w:pos="9026"/>
      </w:tabs>
      <w:spacing w:after="0" w:line="240" w:lineRule="auto"/>
    </w:pPr>
  </w:style>
  <w:style w:type="character" w:customStyle="1" w:styleId="FooterChar">
    <w:name w:val="Footer Char"/>
    <w:basedOn w:val="DefaultParagraphFont"/>
    <w:link w:val="Footer"/>
    <w:uiPriority w:val="99"/>
    <w:rsid w:val="006A02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ehmina_pdc@yahoo.com"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chart" Target="charts/chart1.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oleObject" Target="NULL"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baseline="0"/>
              <a:t>Clustered Bar Count of Mother blood group by SNP</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2"/>
          <c:order val="2"/>
          <c:tx>
            <c:v>SNP</c:v>
          </c:tx>
          <c:spPr>
            <a:noFill/>
            <a:ln>
              <a:noFill/>
            </a:ln>
            <a:effectLst/>
          </c:spPr>
          <c:invertIfNegative val="0"/>
          <c:cat>
            <c:strLit>
              <c:ptCount val="7"/>
              <c:pt idx="0">
                <c:v>A+</c:v>
              </c:pt>
              <c:pt idx="1">
                <c:v>B+</c:v>
              </c:pt>
              <c:pt idx="2">
                <c:v>AB+</c:v>
              </c:pt>
              <c:pt idx="3">
                <c:v>O+</c:v>
              </c:pt>
              <c:pt idx="4">
                <c:v>A-</c:v>
              </c:pt>
              <c:pt idx="5">
                <c:v>B-</c:v>
              </c:pt>
              <c:pt idx="6">
                <c:v>O-</c:v>
              </c:pt>
            </c:strLit>
          </c:cat>
          <c:val>
            <c:numLit>
              <c:formatCode>General</c:formatCode>
              <c:ptCount val="2"/>
            </c:numLit>
          </c:val>
          <c:extLst>
            <c:ext xmlns:c16="http://schemas.microsoft.com/office/drawing/2014/chart" uri="{C3380CC4-5D6E-409C-BE32-E72D297353CC}">
              <c16:uniqueId val="{00000000-20FF-403C-901D-C176E775DC0F}"/>
            </c:ext>
          </c:extLst>
        </c:ser>
        <c:ser>
          <c:idx val="0"/>
          <c:order val="0"/>
          <c:tx>
            <c:v>CC Homo</c:v>
          </c:tx>
          <c:spPr>
            <a:solidFill>
              <a:schemeClr val="accent1"/>
            </a:solidFill>
            <a:ln>
              <a:noFill/>
            </a:ln>
            <a:effectLst/>
          </c:spPr>
          <c:invertIfNegative val="0"/>
          <c:cat>
            <c:strLit>
              <c:ptCount val="8"/>
              <c:pt idx="0">
                <c:v>A+</c:v>
              </c:pt>
              <c:pt idx="1">
                <c:v>B+</c:v>
              </c:pt>
              <c:pt idx="2">
                <c:v>AB+</c:v>
              </c:pt>
              <c:pt idx="3">
                <c:v>O+</c:v>
              </c:pt>
              <c:pt idx="4">
                <c:v>A-</c:v>
              </c:pt>
              <c:pt idx="5">
                <c:v>B-</c:v>
              </c:pt>
              <c:pt idx="6">
                <c:v>AB-</c:v>
              </c:pt>
              <c:pt idx="7">
                <c:v>O-</c:v>
              </c:pt>
            </c:strLit>
          </c:cat>
          <c:val>
            <c:numLit>
              <c:formatCode>General</c:formatCode>
              <c:ptCount val="8"/>
              <c:pt idx="0">
                <c:v>11</c:v>
              </c:pt>
              <c:pt idx="1">
                <c:v>8</c:v>
              </c:pt>
              <c:pt idx="2">
                <c:v>2</c:v>
              </c:pt>
              <c:pt idx="3">
                <c:v>11</c:v>
              </c:pt>
              <c:pt idx="4">
                <c:v>1</c:v>
              </c:pt>
              <c:pt idx="5">
                <c:v>1</c:v>
              </c:pt>
              <c:pt idx="7">
                <c:v>1</c:v>
              </c:pt>
            </c:numLit>
          </c:val>
          <c:extLst>
            <c:ext xmlns:c16="http://schemas.microsoft.com/office/drawing/2014/chart" uri="{C3380CC4-5D6E-409C-BE32-E72D297353CC}">
              <c16:uniqueId val="{00000001-20FF-403C-901D-C176E775DC0F}"/>
            </c:ext>
          </c:extLst>
        </c:ser>
        <c:ser>
          <c:idx val="1"/>
          <c:order val="1"/>
          <c:tx>
            <c:v>C&gt;T Hetero</c:v>
          </c:tx>
          <c:spPr>
            <a:solidFill>
              <a:schemeClr val="accent2"/>
            </a:solidFill>
            <a:ln>
              <a:noFill/>
            </a:ln>
            <a:effectLst/>
          </c:spPr>
          <c:invertIfNegative val="0"/>
          <c:cat>
            <c:strLit>
              <c:ptCount val="8"/>
              <c:pt idx="0">
                <c:v>A+</c:v>
              </c:pt>
              <c:pt idx="1">
                <c:v>B+</c:v>
              </c:pt>
              <c:pt idx="2">
                <c:v>AB+</c:v>
              </c:pt>
              <c:pt idx="3">
                <c:v>O+</c:v>
              </c:pt>
              <c:pt idx="4">
                <c:v>A-</c:v>
              </c:pt>
              <c:pt idx="5">
                <c:v>B-</c:v>
              </c:pt>
              <c:pt idx="6">
                <c:v>AB-</c:v>
              </c:pt>
              <c:pt idx="7">
                <c:v>O-</c:v>
              </c:pt>
            </c:strLit>
          </c:cat>
          <c:val>
            <c:numLit>
              <c:formatCode>General</c:formatCode>
              <c:ptCount val="8"/>
              <c:pt idx="0">
                <c:v>2</c:v>
              </c:pt>
              <c:pt idx="2">
                <c:v>1</c:v>
              </c:pt>
              <c:pt idx="3">
                <c:v>1</c:v>
              </c:pt>
            </c:numLit>
          </c:val>
          <c:extLst>
            <c:ext xmlns:c16="http://schemas.microsoft.com/office/drawing/2014/chart" uri="{C3380CC4-5D6E-409C-BE32-E72D297353CC}">
              <c16:uniqueId val="{00000002-20FF-403C-901D-C176E775DC0F}"/>
            </c:ext>
          </c:extLst>
        </c:ser>
        <c:dLbls>
          <c:showLegendKey val="0"/>
          <c:showVal val="0"/>
          <c:showCatName val="0"/>
          <c:showSerName val="0"/>
          <c:showPercent val="0"/>
          <c:showBubbleSize val="0"/>
        </c:dLbls>
        <c:gapWidth val="219"/>
        <c:overlap val="-27"/>
        <c:axId val="397013112"/>
        <c:axId val="397794112"/>
      </c:barChart>
      <c:catAx>
        <c:axId val="397013112"/>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baseline="0"/>
                  <a:t>Mother blood group</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97794112"/>
        <c:crosses val="autoZero"/>
        <c:auto val="1"/>
        <c:lblAlgn val="ctr"/>
        <c:lblOffset val="100"/>
        <c:noMultiLvlLbl val="0"/>
      </c:catAx>
      <c:valAx>
        <c:axId val="39779411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baseline="0"/>
                  <a:t>Count</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97013112"/>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6480</TotalTime>
  <Pages>5</Pages>
  <Words>3421</Words>
  <Characters>19503</Characters>
  <Application>Microsoft Office Word</Application>
  <DocSecurity>0</DocSecurity>
  <Lines>162</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VCARE</dc:creator>
  <cp:keywords/>
  <dc:description/>
  <cp:lastModifiedBy>Writting Department</cp:lastModifiedBy>
  <cp:revision>381</cp:revision>
  <dcterms:created xsi:type="dcterms:W3CDTF">2026-04-10T16:07:00Z</dcterms:created>
  <dcterms:modified xsi:type="dcterms:W3CDTF">2026-06-08T05:46:00Z</dcterms:modified>
</cp:coreProperties>
</file>